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9C3E" w14:textId="0C7BF12F" w:rsidR="00DF7CA0" w:rsidRDefault="00AE0ED1" w:rsidP="00DF7CA0">
      <w:pPr>
        <w:jc w:val="center"/>
        <w:rPr>
          <w:sz w:val="30"/>
          <w:szCs w:val="30"/>
        </w:rPr>
      </w:pPr>
      <w:r w:rsidRPr="00AE0ED1">
        <w:rPr>
          <w:sz w:val="30"/>
          <w:szCs w:val="30"/>
        </w:rPr>
        <w:t>Formularz zgłaszania uwag</w:t>
      </w:r>
    </w:p>
    <w:p w14:paraId="12C688B8" w14:textId="68B2B136" w:rsidR="00AE0ED1" w:rsidRDefault="001664E4" w:rsidP="00DF7CA0">
      <w:pPr>
        <w:jc w:val="center"/>
        <w:rPr>
          <w:sz w:val="30"/>
          <w:szCs w:val="30"/>
        </w:rPr>
      </w:pPr>
      <w:r w:rsidRPr="001664E4">
        <w:rPr>
          <w:sz w:val="30"/>
          <w:szCs w:val="30"/>
        </w:rPr>
        <w:t>projektu rozporządzenia Ministra Klimatu i Środowiska w sprawie szczegółowych warunków udzielania pomocy publicznej na infrastrukturę do ładowania pojazdów elektrycznych i infrastrukturę do ładowania wodoru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6680"/>
        <w:gridCol w:w="3263"/>
      </w:tblGrid>
      <w:tr w:rsidR="00AE0ED1" w:rsidRPr="00B96887" w14:paraId="06779147" w14:textId="77777777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lastRenderedPageBreak/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3FABA308" w:rsidR="00AE0ED1" w:rsidRPr="0088048F" w:rsidRDefault="001664E4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21D8B3C4" w:rsidR="00AE0ED1" w:rsidRPr="0088048F" w:rsidRDefault="001664E4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Autosan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77B46CDA" w:rsidR="00AE0ED1" w:rsidRPr="00AC60D6" w:rsidRDefault="001664E4" w:rsidP="001664E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Wykreślić § 5 w całości </w:t>
            </w:r>
            <w:bookmarkStart w:id="0" w:name="_GoBack"/>
            <w:bookmarkEnd w:id="0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5820CBA2" w:rsidR="00AE0ED1" w:rsidRPr="0088048F" w:rsidRDefault="001664E4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6AE51BDE" w:rsidR="00AE0ED1" w:rsidRPr="0088048F" w:rsidRDefault="001664E4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3D6B4D31" w:rsidR="00AE0ED1" w:rsidRPr="00AC60D6" w:rsidRDefault="001664E4" w:rsidP="001664E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 § 10 proponuje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się</w:t>
            </w:r>
            <w:r w:rsidRP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zwiększenie dofinansowania dla stacji, które nie są ogólnodostępne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548E71E6" w:rsidR="00AE0ED1" w:rsidRPr="00AF1348" w:rsidRDefault="001664E4" w:rsidP="00166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</w:t>
            </w:r>
            <w:r w:rsidRP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większenie dofinansowania dla stacji, które nie są ogólnodostępne zachęci firmy, które będą budowa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ć stacje dla swoich potrzeb do </w:t>
            </w:r>
            <w:r w:rsidRP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inwestowania w pojazdy zeroemisyjne, które zazwyczaj poruszają się w centrach miast. Przedsiębiorcy z zasady, jak i  pod presją ubezpieczyciela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wydzielają </w:t>
            </w:r>
            <w:r w:rsidRP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parkingi tylko dla swojej floty, co ukierunkowuje ich działania w stronę budowy stacji nie ogólnodostępnych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AE0ED1" w:rsidRPr="00AF1348" w14:paraId="64DF3E78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227FD21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7CC21870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7F944C2F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5AA" w14:textId="0195EF23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BE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AA5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46D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6F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/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1"/>
    <w:rsid w:val="001664E4"/>
    <w:rsid w:val="001E723A"/>
    <w:rsid w:val="003D221B"/>
    <w:rsid w:val="004233EA"/>
    <w:rsid w:val="0051503D"/>
    <w:rsid w:val="005972B3"/>
    <w:rsid w:val="0077179E"/>
    <w:rsid w:val="00AE0ED1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  <w15:chartTrackingRefBased/>
  <w15:docId w15:val="{066D20A0-18DC-4C1D-9603-49FA787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Moj</dc:creator>
  <cp:keywords/>
  <dc:description/>
  <cp:lastModifiedBy>User</cp:lastModifiedBy>
  <cp:revision>2</cp:revision>
  <dcterms:created xsi:type="dcterms:W3CDTF">2020-12-29T12:26:00Z</dcterms:created>
  <dcterms:modified xsi:type="dcterms:W3CDTF">2020-12-29T12:26:00Z</dcterms:modified>
</cp:coreProperties>
</file>