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711E8F4B" w:rsidR="00641A6D" w:rsidRDefault="003F6165">
      <w:r w:rsidRPr="00F6126C">
        <w:t>KPO/22/1/BCU/U/0078</w:t>
      </w:r>
    </w:p>
    <w:p w14:paraId="637C0FD3" w14:textId="77777777" w:rsidR="008A2C89" w:rsidRDefault="008A2C89" w:rsidP="00641A6D">
      <w:pPr>
        <w:jc w:val="center"/>
      </w:pPr>
    </w:p>
    <w:p w14:paraId="7F8F82C2" w14:textId="3AF8525A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2FFF034F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1. Nazwa zamówienia</w:t>
      </w:r>
    </w:p>
    <w:p w14:paraId="652EA8AA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Kompleksowa produkcja 8 filmów instruktażowych dotyczących obsługi nowoczesnych maszyn, pojazdów oraz systemów stosowanych w mechanizacji rolnictwa.</w:t>
      </w:r>
    </w:p>
    <w:p w14:paraId="4A098016" w14:textId="77777777" w:rsidR="008A2C89" w:rsidRPr="00116232" w:rsidRDefault="008A2C89" w:rsidP="008A2C89">
      <w:pPr>
        <w:rPr>
          <w:rFonts w:ascii="Calibri" w:hAnsi="Calibri" w:cs="Calibri"/>
        </w:rPr>
      </w:pPr>
    </w:p>
    <w:p w14:paraId="6983AF45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2. Przedmiot zamówienia</w:t>
      </w:r>
    </w:p>
    <w:p w14:paraId="7BE7DDC1" w14:textId="77777777" w:rsidR="008A2C89" w:rsidRPr="00116232" w:rsidRDefault="008A2C89" w:rsidP="00F305C4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Przedmiotem zamówienia jest kompleksowa realizacja usługi polegającej na opracowaniu koncepcji, scenariuszy, realizacji nagrań, montażu i </w:t>
      </w:r>
      <w:proofErr w:type="spellStart"/>
      <w:r w:rsidRPr="00116232">
        <w:rPr>
          <w:rFonts w:ascii="Calibri" w:hAnsi="Calibri" w:cs="Calibri"/>
        </w:rPr>
        <w:t>postprodukcji</w:t>
      </w:r>
      <w:proofErr w:type="spellEnd"/>
      <w:r w:rsidRPr="00116232">
        <w:rPr>
          <w:rFonts w:ascii="Calibri" w:hAnsi="Calibri" w:cs="Calibri"/>
        </w:rPr>
        <w:t xml:space="preserve"> 8 profesjonalnych filmów instruktażowych dotyczących obsługi wybranych terminali, maszyn, pojazdów i systemów stosowanych w nowoczesnym rolnictwie</w:t>
      </w:r>
      <w:r>
        <w:rPr>
          <w:rFonts w:ascii="Calibri" w:hAnsi="Calibri" w:cs="Calibri"/>
        </w:rPr>
        <w:t>, stanowiących wyposażenia Branżowego Centrum Umiejętności.</w:t>
      </w:r>
    </w:p>
    <w:p w14:paraId="09332057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Filmy będą pełnić funkcję dydaktyczno-instruktażową oraz stanowić materiał wspierający proces kształcenia zawodowego w zawodach przypisanych do branży mechanizacji rolnictwa.</w:t>
      </w:r>
    </w:p>
    <w:p w14:paraId="096C5A63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Materiały mają stanowić praktyczne audio-instrukcje obsługi urządzeń i systemów wykorzystywanych w nowoczesnym rolnictwie, przygotowane w sposób umożliwiający wykorzystanie podczas:</w:t>
      </w:r>
    </w:p>
    <w:p w14:paraId="1CD444F5" w14:textId="77777777" w:rsidR="008A2C89" w:rsidRPr="00116232" w:rsidRDefault="008A2C89" w:rsidP="008A2C89">
      <w:pPr>
        <w:numPr>
          <w:ilvl w:val="0"/>
          <w:numId w:val="24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zajęć praktycznych, </w:t>
      </w:r>
    </w:p>
    <w:p w14:paraId="16663F4D" w14:textId="77777777" w:rsidR="008A2C89" w:rsidRPr="00116232" w:rsidRDefault="008A2C89" w:rsidP="008A2C89">
      <w:pPr>
        <w:numPr>
          <w:ilvl w:val="0"/>
          <w:numId w:val="24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zajęć teoretycznych, </w:t>
      </w:r>
    </w:p>
    <w:p w14:paraId="6B972DB5" w14:textId="77777777" w:rsidR="008A2C89" w:rsidRPr="00116232" w:rsidRDefault="008A2C89" w:rsidP="008A2C89">
      <w:pPr>
        <w:numPr>
          <w:ilvl w:val="0"/>
          <w:numId w:val="24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szkoleń branżowych, </w:t>
      </w:r>
    </w:p>
    <w:p w14:paraId="21C17690" w14:textId="77777777" w:rsidR="008A2C89" w:rsidRPr="00116232" w:rsidRDefault="008A2C89" w:rsidP="008A2C89">
      <w:pPr>
        <w:numPr>
          <w:ilvl w:val="0"/>
          <w:numId w:val="24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samokształcenia uczniów, </w:t>
      </w:r>
    </w:p>
    <w:p w14:paraId="15EE24E4" w14:textId="77777777" w:rsidR="008A2C89" w:rsidRPr="00116232" w:rsidRDefault="008A2C89" w:rsidP="008A2C89">
      <w:pPr>
        <w:numPr>
          <w:ilvl w:val="0"/>
          <w:numId w:val="24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demonstracji technologii rolnictwa precyzyjnego. </w:t>
      </w:r>
    </w:p>
    <w:p w14:paraId="6C0A099B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Filmy powinny zostać opracowane zgodnie ze scenariuszami zaakceptowanymi przez Zamawiającego oraz z wykorzystaniem aktualnych danych technicznych i instruktażowych producentów urządzeń i systemów.</w:t>
      </w:r>
    </w:p>
    <w:p w14:paraId="581F63C9" w14:textId="77777777" w:rsidR="008A2C89" w:rsidRPr="00116232" w:rsidRDefault="008A2C89" w:rsidP="008A2C89">
      <w:pPr>
        <w:rPr>
          <w:rFonts w:ascii="Calibri" w:hAnsi="Calibri" w:cs="Calibri"/>
        </w:rPr>
      </w:pPr>
    </w:p>
    <w:p w14:paraId="47440630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3. Cele realizacji zamówienia</w:t>
      </w:r>
    </w:p>
    <w:p w14:paraId="17AE360F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Celem realizacji zamówienia jest:</w:t>
      </w:r>
    </w:p>
    <w:p w14:paraId="115C9007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wsparcie procesu kształcenia zawodowego poprzez przygotowanie nowoczesnych materiałów instruktażowych, </w:t>
      </w:r>
    </w:p>
    <w:p w14:paraId="270E2753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zwiększenie dostępności do specjalistycznych technologii stosowanych w rolnictwie, </w:t>
      </w:r>
    </w:p>
    <w:p w14:paraId="65075944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umożliwienie uczniom poznania zasad obsługi nowoczesnych systemów </w:t>
      </w:r>
      <w:proofErr w:type="spellStart"/>
      <w:r w:rsidRPr="00116232">
        <w:rPr>
          <w:rFonts w:ascii="Calibri" w:hAnsi="Calibri" w:cs="Calibri"/>
        </w:rPr>
        <w:t>agrotronicznych</w:t>
      </w:r>
      <w:proofErr w:type="spellEnd"/>
      <w:r w:rsidRPr="00116232">
        <w:rPr>
          <w:rFonts w:ascii="Calibri" w:hAnsi="Calibri" w:cs="Calibri"/>
        </w:rPr>
        <w:t xml:space="preserve">, </w:t>
      </w:r>
    </w:p>
    <w:p w14:paraId="65F875CB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wspieranie rozwoju kompetencji zawodowych zgodnych z potrzebami rynku pracy, </w:t>
      </w:r>
    </w:p>
    <w:p w14:paraId="07CBE2C3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poprawa jakości kształcenia praktycznego, </w:t>
      </w:r>
    </w:p>
    <w:p w14:paraId="33C7098A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wizualizacja czynności operatorskich, </w:t>
      </w:r>
    </w:p>
    <w:p w14:paraId="75C5BD89" w14:textId="77777777" w:rsidR="008A2C89" w:rsidRPr="00116232" w:rsidRDefault="008A2C89" w:rsidP="008A2C89">
      <w:pPr>
        <w:numPr>
          <w:ilvl w:val="0"/>
          <w:numId w:val="25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lastRenderedPageBreak/>
        <w:t xml:space="preserve">zwiększenie bezpieczeństwa użytkowania maszyn i urządzeń rolniczych poprzez prezentację prawidłowych procedur obsługi. </w:t>
      </w:r>
    </w:p>
    <w:p w14:paraId="3E0518C5" w14:textId="77777777" w:rsidR="008A2C89" w:rsidRPr="00116232" w:rsidRDefault="008A2C89" w:rsidP="008A2C89">
      <w:pPr>
        <w:rPr>
          <w:rFonts w:ascii="Calibri" w:hAnsi="Calibri" w:cs="Calibri"/>
        </w:rPr>
      </w:pPr>
    </w:p>
    <w:p w14:paraId="64941BE6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4. Zakres tematyczny filmów</w:t>
      </w:r>
    </w:p>
    <w:p w14:paraId="20FF3AB2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Wykonawca zobowiązany będzie do realizacji 8 filmów instruktażowych obejmujących następujące zagadnienia:</w:t>
      </w:r>
    </w:p>
    <w:p w14:paraId="7A7B86F7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4.1 Obsługa terminali i systemów sterowania w ciągniku Kubota M7</w:t>
      </w:r>
    </w:p>
    <w:p w14:paraId="6FF5BCCB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4.2 Użycie testera diagnostycznego</w:t>
      </w:r>
    </w:p>
    <w:p w14:paraId="4158BCBE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4.3 Obsługa systemu autonomicznego prowadzenia zainstalowanego w ciągniku Kubota L1</w:t>
      </w:r>
    </w:p>
    <w:p w14:paraId="044DAEC0" w14:textId="77777777" w:rsidR="008A2C89" w:rsidRPr="00116232" w:rsidRDefault="008A2C89" w:rsidP="008A2C89">
      <w:pPr>
        <w:jc w:val="both"/>
        <w:rPr>
          <w:rFonts w:ascii="Calibri" w:hAnsi="Calibri" w:cs="Calibri"/>
        </w:rPr>
      </w:pPr>
    </w:p>
    <w:p w14:paraId="3335BA8B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4.4 Obsługa kontroli sekcji i zmiennego dawkowania w nowoczesnym opryskiwaczu</w:t>
      </w:r>
    </w:p>
    <w:p w14:paraId="2F422237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5. Wymagania merytoryczne i dydaktyczne</w:t>
      </w:r>
    </w:p>
    <w:p w14:paraId="172768E8" w14:textId="77777777" w:rsidR="008A2C89" w:rsidRPr="00116232" w:rsidRDefault="008A2C89" w:rsidP="008A2C89">
      <w:pPr>
        <w:numPr>
          <w:ilvl w:val="0"/>
          <w:numId w:val="18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Filmy muszą: </w:t>
      </w:r>
    </w:p>
    <w:p w14:paraId="5DF04659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zachowywać pełną poprawność techniczną i merytoryczną, </w:t>
      </w:r>
    </w:p>
    <w:p w14:paraId="65C7BBC4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przedstawiać prawidłowe procedury obsługi, </w:t>
      </w:r>
    </w:p>
    <w:p w14:paraId="3A7B3C93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być zgodne z dokumentacją producentów, </w:t>
      </w:r>
    </w:p>
    <w:p w14:paraId="24CF9C3C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wykorzystywać terminologię branżową, </w:t>
      </w:r>
    </w:p>
    <w:p w14:paraId="4BA9728D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uwzględniać zasady bezpieczeństwa i higieny pracy, </w:t>
      </w:r>
    </w:p>
    <w:p w14:paraId="3E9C7360" w14:textId="77777777" w:rsidR="008A2C89" w:rsidRPr="00116232" w:rsidRDefault="008A2C89" w:rsidP="008A2C89">
      <w:pPr>
        <w:numPr>
          <w:ilvl w:val="0"/>
          <w:numId w:val="2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być dostosowane do potrzeb kształcenia zawodowego. </w:t>
      </w:r>
    </w:p>
    <w:p w14:paraId="1302EFC9" w14:textId="77777777" w:rsidR="008A2C89" w:rsidRPr="00116232" w:rsidRDefault="008A2C89" w:rsidP="008A2C89">
      <w:pPr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Materiały powinny: </w:t>
      </w:r>
    </w:p>
    <w:p w14:paraId="72B5B78D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mieć charakter instruktażowy, </w:t>
      </w:r>
    </w:p>
    <w:p w14:paraId="404F8BA4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prezentować czynności krok po kroku, </w:t>
      </w:r>
    </w:p>
    <w:p w14:paraId="46ACF050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umożliwiać samodzielne odtworzenie procedur, </w:t>
      </w:r>
    </w:p>
    <w:p w14:paraId="738C0FD1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wspierać realizację efektów kształcenia, </w:t>
      </w:r>
    </w:p>
    <w:p w14:paraId="5F47AE33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zawierać czytelne komentarze lektorskie i oznaczenia wizualne. </w:t>
      </w:r>
    </w:p>
    <w:p w14:paraId="5BF2BC4F" w14:textId="77777777" w:rsidR="008A2C89" w:rsidRPr="00116232" w:rsidRDefault="008A2C89" w:rsidP="008A2C89">
      <w:pPr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Wszystkie scenariusze wymagają akceptacji Zamawiającego przed realizacją zdjęć. </w:t>
      </w:r>
    </w:p>
    <w:p w14:paraId="0A2EFE1E" w14:textId="77777777" w:rsidR="008A2C89" w:rsidRPr="00116232" w:rsidRDefault="008A2C89" w:rsidP="008A2C89">
      <w:pPr>
        <w:rPr>
          <w:rFonts w:ascii="Calibri" w:hAnsi="Calibri" w:cs="Calibri"/>
        </w:rPr>
      </w:pPr>
    </w:p>
    <w:p w14:paraId="47D76917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6. Zakres realizacji usługi</w:t>
      </w:r>
    </w:p>
    <w:p w14:paraId="2DE766EE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6.1 Opracowanie koncepcji i scenariuszy</w:t>
      </w:r>
    </w:p>
    <w:p w14:paraId="21648E8E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Wykonawca opracuje:</w:t>
      </w:r>
    </w:p>
    <w:p w14:paraId="29BDAC1D" w14:textId="77777777" w:rsidR="008A2C89" w:rsidRPr="00116232" w:rsidRDefault="008A2C89" w:rsidP="008A2C89">
      <w:pPr>
        <w:numPr>
          <w:ilvl w:val="0"/>
          <w:numId w:val="2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koncepcję każdego filmu, </w:t>
      </w:r>
    </w:p>
    <w:p w14:paraId="6C8095CC" w14:textId="77777777" w:rsidR="008A2C89" w:rsidRPr="00116232" w:rsidRDefault="008A2C89" w:rsidP="008A2C89">
      <w:pPr>
        <w:numPr>
          <w:ilvl w:val="0"/>
          <w:numId w:val="2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scenariusz, </w:t>
      </w:r>
    </w:p>
    <w:p w14:paraId="1BFF94F8" w14:textId="77777777" w:rsidR="008A2C89" w:rsidRPr="00116232" w:rsidRDefault="008A2C89" w:rsidP="008A2C89">
      <w:pPr>
        <w:numPr>
          <w:ilvl w:val="0"/>
          <w:numId w:val="2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narrację lektorską, </w:t>
      </w:r>
    </w:p>
    <w:p w14:paraId="3702AA43" w14:textId="77777777" w:rsidR="008A2C89" w:rsidRPr="00116232" w:rsidRDefault="008A2C89" w:rsidP="008A2C89">
      <w:pPr>
        <w:numPr>
          <w:ilvl w:val="0"/>
          <w:numId w:val="2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propozycję elementów wizualnych. </w:t>
      </w:r>
    </w:p>
    <w:p w14:paraId="7C4AA0B5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Scenariusze powinny uwzględniać:</w:t>
      </w:r>
    </w:p>
    <w:p w14:paraId="56042DD3" w14:textId="77777777" w:rsidR="008A2C89" w:rsidRPr="00116232" w:rsidRDefault="008A2C89" w:rsidP="008A2C89">
      <w:pPr>
        <w:numPr>
          <w:ilvl w:val="0"/>
          <w:numId w:val="29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lastRenderedPageBreak/>
        <w:t xml:space="preserve">logiczną kolejność czynności, </w:t>
      </w:r>
    </w:p>
    <w:p w14:paraId="795ECB0B" w14:textId="77777777" w:rsidR="008A2C89" w:rsidRPr="00116232" w:rsidRDefault="008A2C89" w:rsidP="008A2C89">
      <w:pPr>
        <w:numPr>
          <w:ilvl w:val="0"/>
          <w:numId w:val="29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instruktażowy charakter materiału, </w:t>
      </w:r>
    </w:p>
    <w:p w14:paraId="44A06B91" w14:textId="77777777" w:rsidR="008A2C89" w:rsidRPr="00116232" w:rsidRDefault="008A2C89" w:rsidP="008A2C89">
      <w:pPr>
        <w:numPr>
          <w:ilvl w:val="0"/>
          <w:numId w:val="29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przejrzystość przekazu, </w:t>
      </w:r>
    </w:p>
    <w:p w14:paraId="594B7C35" w14:textId="77777777" w:rsidR="008A2C89" w:rsidRPr="00116232" w:rsidRDefault="008A2C89" w:rsidP="008A2C89">
      <w:pPr>
        <w:numPr>
          <w:ilvl w:val="0"/>
          <w:numId w:val="29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dostosowanie do odbiorców kształcenia zawodowego. </w:t>
      </w:r>
    </w:p>
    <w:p w14:paraId="3FE8D1A0" w14:textId="77777777" w:rsidR="008A2C89" w:rsidRPr="00116232" w:rsidRDefault="008A2C89" w:rsidP="008A2C89">
      <w:pPr>
        <w:rPr>
          <w:rFonts w:ascii="Calibri" w:hAnsi="Calibri" w:cs="Calibri"/>
        </w:rPr>
      </w:pPr>
    </w:p>
    <w:p w14:paraId="61BEAED4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6.2 Realizacja materiałów filmowych</w:t>
      </w:r>
    </w:p>
    <w:p w14:paraId="6B45F4B2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Zakres obejmuje:</w:t>
      </w:r>
    </w:p>
    <w:p w14:paraId="75C95044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organizację planu zdjęciowego, </w:t>
      </w:r>
    </w:p>
    <w:p w14:paraId="4719276E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realizację nagrań, </w:t>
      </w:r>
    </w:p>
    <w:p w14:paraId="2B0A8200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rejestrację pracy maszyn i systemów, </w:t>
      </w:r>
    </w:p>
    <w:p w14:paraId="4D2A0813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wykonanie ujęć instruktażowych, </w:t>
      </w:r>
    </w:p>
    <w:p w14:paraId="6084A514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nagrania lektorskie, </w:t>
      </w:r>
    </w:p>
    <w:p w14:paraId="5BBDEAD9" w14:textId="77777777" w:rsidR="008A2C89" w:rsidRPr="00116232" w:rsidRDefault="008A2C89" w:rsidP="008A2C89">
      <w:pPr>
        <w:numPr>
          <w:ilvl w:val="0"/>
          <w:numId w:val="30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wykonanie grafik, animacji i plansz dydaktycznych. </w:t>
      </w:r>
    </w:p>
    <w:p w14:paraId="1FE766F8" w14:textId="77777777" w:rsidR="008A2C89" w:rsidRPr="00116232" w:rsidRDefault="008A2C89" w:rsidP="008A2C89">
      <w:pPr>
        <w:rPr>
          <w:rFonts w:ascii="Calibri" w:hAnsi="Calibri" w:cs="Calibri"/>
        </w:rPr>
      </w:pPr>
    </w:p>
    <w:p w14:paraId="0B65ED4C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 xml:space="preserve">6.3 Montaż i </w:t>
      </w:r>
      <w:proofErr w:type="spellStart"/>
      <w:r w:rsidRPr="00116232">
        <w:rPr>
          <w:rFonts w:ascii="Calibri" w:hAnsi="Calibri" w:cs="Calibri"/>
          <w:b/>
          <w:bCs/>
        </w:rPr>
        <w:t>postprodukcja</w:t>
      </w:r>
      <w:proofErr w:type="spellEnd"/>
    </w:p>
    <w:p w14:paraId="604D2EBC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Zakres obejmuje:</w:t>
      </w:r>
    </w:p>
    <w:p w14:paraId="0C06CFFF" w14:textId="77777777" w:rsidR="008A2C89" w:rsidRPr="00116232" w:rsidRDefault="008A2C89" w:rsidP="008A2C89">
      <w:pPr>
        <w:numPr>
          <w:ilvl w:val="0"/>
          <w:numId w:val="31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profesjonalny montaż materiału, </w:t>
      </w:r>
    </w:p>
    <w:p w14:paraId="7C661A1D" w14:textId="77777777" w:rsidR="008A2C89" w:rsidRPr="00116232" w:rsidRDefault="008A2C89" w:rsidP="008A2C89">
      <w:pPr>
        <w:numPr>
          <w:ilvl w:val="0"/>
          <w:numId w:val="31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synchronizację obrazu i dźwięku, </w:t>
      </w:r>
    </w:p>
    <w:p w14:paraId="7404B861" w14:textId="77777777" w:rsidR="008A2C89" w:rsidRPr="00116232" w:rsidRDefault="008A2C89" w:rsidP="008A2C89">
      <w:pPr>
        <w:numPr>
          <w:ilvl w:val="0"/>
          <w:numId w:val="31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dodanie napisów, </w:t>
      </w:r>
    </w:p>
    <w:p w14:paraId="7422462A" w14:textId="77777777" w:rsidR="008A2C89" w:rsidRPr="00116232" w:rsidRDefault="008A2C89" w:rsidP="008A2C89">
      <w:pPr>
        <w:numPr>
          <w:ilvl w:val="0"/>
          <w:numId w:val="31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opracowanie plansz informacyjnych, </w:t>
      </w:r>
    </w:p>
    <w:p w14:paraId="61EAACDF" w14:textId="77777777" w:rsidR="008A2C89" w:rsidRPr="00116232" w:rsidRDefault="008A2C89" w:rsidP="008A2C89">
      <w:pPr>
        <w:numPr>
          <w:ilvl w:val="0"/>
          <w:numId w:val="31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obróbkę obrazu i dźwięku, </w:t>
      </w:r>
    </w:p>
    <w:p w14:paraId="02F6CB58" w14:textId="77777777" w:rsidR="008A2C89" w:rsidRPr="00116232" w:rsidRDefault="008A2C89" w:rsidP="008A2C89">
      <w:pPr>
        <w:rPr>
          <w:rFonts w:ascii="Calibri" w:hAnsi="Calibri" w:cs="Calibri"/>
        </w:rPr>
      </w:pPr>
    </w:p>
    <w:p w14:paraId="50E3AAC3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7. Parametry techniczne filmów</w:t>
      </w:r>
    </w:p>
    <w:p w14:paraId="491AD2BC" w14:textId="77777777" w:rsidR="008A2C89" w:rsidRPr="00116232" w:rsidRDefault="008A2C89" w:rsidP="008A2C89">
      <w:pPr>
        <w:numPr>
          <w:ilvl w:val="0"/>
          <w:numId w:val="20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Liczba filmów: 8. </w:t>
      </w:r>
    </w:p>
    <w:p w14:paraId="25134340" w14:textId="77777777" w:rsidR="008A2C89" w:rsidRPr="00116232" w:rsidRDefault="008A2C89" w:rsidP="008A2C89">
      <w:pPr>
        <w:numPr>
          <w:ilvl w:val="0"/>
          <w:numId w:val="20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Orientacyjny czas trwania pojedynczego filmu: </w:t>
      </w:r>
    </w:p>
    <w:p w14:paraId="6F07B6A1" w14:textId="77777777" w:rsidR="008A2C89" w:rsidRPr="00116232" w:rsidRDefault="008A2C89" w:rsidP="008A2C89">
      <w:pPr>
        <w:numPr>
          <w:ilvl w:val="0"/>
          <w:numId w:val="35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od 3</w:t>
      </w:r>
      <w:r w:rsidRPr="00116232">
        <w:rPr>
          <w:rFonts w:ascii="Calibri" w:hAnsi="Calibri" w:cs="Calibri"/>
        </w:rPr>
        <w:t xml:space="preserve"> do 15 minut. </w:t>
      </w:r>
    </w:p>
    <w:p w14:paraId="15F62A2A" w14:textId="77777777" w:rsidR="008A2C89" w:rsidRPr="00116232" w:rsidRDefault="008A2C89" w:rsidP="008A2C89">
      <w:pPr>
        <w:numPr>
          <w:ilvl w:val="0"/>
          <w:numId w:val="21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Minimalna jakość: </w:t>
      </w:r>
    </w:p>
    <w:p w14:paraId="1FBC417C" w14:textId="77777777" w:rsidR="008A2C89" w:rsidRPr="00116232" w:rsidRDefault="008A2C89" w:rsidP="008A2C89">
      <w:pPr>
        <w:numPr>
          <w:ilvl w:val="0"/>
          <w:numId w:val="34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>Full HD 1920x1080</w:t>
      </w:r>
      <w:r>
        <w:rPr>
          <w:rFonts w:ascii="Calibri" w:hAnsi="Calibri" w:cs="Calibri"/>
        </w:rPr>
        <w:t>, preferowany 4K</w:t>
      </w:r>
      <w:r w:rsidRPr="00116232">
        <w:rPr>
          <w:rFonts w:ascii="Calibri" w:hAnsi="Calibri" w:cs="Calibri"/>
        </w:rPr>
        <w:t xml:space="preserve">. </w:t>
      </w:r>
    </w:p>
    <w:p w14:paraId="1428FCAE" w14:textId="77777777" w:rsidR="008A2C89" w:rsidRPr="00116232" w:rsidRDefault="008A2C89" w:rsidP="008A2C89">
      <w:pPr>
        <w:numPr>
          <w:ilvl w:val="0"/>
          <w:numId w:val="22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Format: </w:t>
      </w:r>
    </w:p>
    <w:p w14:paraId="03724F65" w14:textId="77777777" w:rsidR="008A2C89" w:rsidRPr="00116232" w:rsidRDefault="008A2C89" w:rsidP="008A2C89">
      <w:pPr>
        <w:numPr>
          <w:ilvl w:val="0"/>
          <w:numId w:val="33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>MP4</w:t>
      </w:r>
      <w:r>
        <w:rPr>
          <w:rFonts w:ascii="Calibri" w:hAnsi="Calibri" w:cs="Calibri"/>
        </w:rPr>
        <w:t>,</w:t>
      </w:r>
    </w:p>
    <w:p w14:paraId="535C814C" w14:textId="77777777" w:rsidR="008A2C89" w:rsidRPr="00116232" w:rsidRDefault="008A2C89" w:rsidP="008A2C89">
      <w:pPr>
        <w:numPr>
          <w:ilvl w:val="0"/>
          <w:numId w:val="23"/>
        </w:numPr>
        <w:spacing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Filmy powinny zawierać: </w:t>
      </w:r>
    </w:p>
    <w:p w14:paraId="1ED935E0" w14:textId="77777777" w:rsidR="008A2C89" w:rsidRPr="00116232" w:rsidRDefault="008A2C89" w:rsidP="008A2C89">
      <w:pPr>
        <w:numPr>
          <w:ilvl w:val="0"/>
          <w:numId w:val="32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napisy, </w:t>
      </w:r>
    </w:p>
    <w:p w14:paraId="0DF4901F" w14:textId="77777777" w:rsidR="008A2C89" w:rsidRPr="00116232" w:rsidRDefault="008A2C89" w:rsidP="008A2C89">
      <w:pPr>
        <w:numPr>
          <w:ilvl w:val="0"/>
          <w:numId w:val="32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planszę tytułową, </w:t>
      </w:r>
    </w:p>
    <w:p w14:paraId="7A499C25" w14:textId="77777777" w:rsidR="008A2C89" w:rsidRPr="00116232" w:rsidRDefault="008A2C89" w:rsidP="008A2C89">
      <w:pPr>
        <w:numPr>
          <w:ilvl w:val="0"/>
          <w:numId w:val="32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oznaczenia projektowe, </w:t>
      </w:r>
    </w:p>
    <w:p w14:paraId="74F8420E" w14:textId="77777777" w:rsidR="008A2C89" w:rsidRPr="00116232" w:rsidRDefault="008A2C89" w:rsidP="008A2C89">
      <w:pPr>
        <w:numPr>
          <w:ilvl w:val="0"/>
          <w:numId w:val="32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logotypy wskazane przez Zamawiającego. </w:t>
      </w:r>
    </w:p>
    <w:p w14:paraId="730B14C9" w14:textId="77777777" w:rsidR="008A2C89" w:rsidRPr="00116232" w:rsidRDefault="008A2C89" w:rsidP="008A2C89">
      <w:pPr>
        <w:rPr>
          <w:rFonts w:ascii="Calibri" w:hAnsi="Calibri" w:cs="Calibri"/>
        </w:rPr>
      </w:pPr>
    </w:p>
    <w:p w14:paraId="0B294D0C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8. Wymagania dotyczące dostępności</w:t>
      </w:r>
    </w:p>
    <w:p w14:paraId="4A7D79BC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Materiały powinny zostać opracowane zgodnie z zasadami dostępności cyfrowej, w szczególności poprzez:</w:t>
      </w:r>
    </w:p>
    <w:p w14:paraId="4AB3F9DD" w14:textId="77777777" w:rsidR="008A2C89" w:rsidRPr="00116232" w:rsidRDefault="008A2C89" w:rsidP="008A2C89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zastosowanie napisów, </w:t>
      </w:r>
    </w:p>
    <w:p w14:paraId="75856195" w14:textId="77777777" w:rsidR="008A2C89" w:rsidRPr="00116232" w:rsidRDefault="008A2C89" w:rsidP="008A2C89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zapewnienie czytelnej narracji, </w:t>
      </w:r>
    </w:p>
    <w:p w14:paraId="18FD8A37" w14:textId="77777777" w:rsidR="008A2C89" w:rsidRPr="00116232" w:rsidRDefault="008A2C89" w:rsidP="008A2C89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odpowiednią jakość dźwięku, </w:t>
      </w:r>
    </w:p>
    <w:p w14:paraId="51AC27D6" w14:textId="77777777" w:rsidR="008A2C89" w:rsidRPr="00116232" w:rsidRDefault="008A2C89" w:rsidP="008A2C89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czytelne elementy wizualne, </w:t>
      </w:r>
    </w:p>
    <w:p w14:paraId="54811E00" w14:textId="77777777" w:rsidR="008A2C89" w:rsidRPr="00116232" w:rsidRDefault="008A2C89" w:rsidP="008A2C89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odpowiedni kontrast plansz i grafik. </w:t>
      </w:r>
    </w:p>
    <w:p w14:paraId="7868B6FF" w14:textId="77777777" w:rsidR="008A2C89" w:rsidRPr="00116232" w:rsidRDefault="008A2C89" w:rsidP="008A2C89">
      <w:pPr>
        <w:rPr>
          <w:rFonts w:ascii="Calibri" w:hAnsi="Calibri" w:cs="Calibri"/>
        </w:rPr>
      </w:pPr>
    </w:p>
    <w:p w14:paraId="64413C09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9. Obowiązki wykonawcy</w:t>
      </w:r>
    </w:p>
    <w:p w14:paraId="35A91896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Wykonawca zobowiązany będzie do:</w:t>
      </w:r>
    </w:p>
    <w:p w14:paraId="3320FAE0" w14:textId="77777777" w:rsidR="008A2C89" w:rsidRPr="00116232" w:rsidRDefault="008A2C89" w:rsidP="008A2C89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kompleksowej realizacji usługi, </w:t>
      </w:r>
    </w:p>
    <w:p w14:paraId="134528B0" w14:textId="77777777" w:rsidR="008A2C89" w:rsidRPr="00116232" w:rsidRDefault="008A2C89" w:rsidP="008A2C89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uzyskania akceptacji scenariuszy, </w:t>
      </w:r>
    </w:p>
    <w:p w14:paraId="5F369C16" w14:textId="77777777" w:rsidR="008A2C89" w:rsidRPr="00116232" w:rsidRDefault="008A2C89" w:rsidP="008A2C89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konsultacji merytorycznych, </w:t>
      </w:r>
    </w:p>
    <w:p w14:paraId="4D0EE204" w14:textId="77777777" w:rsidR="008A2C89" w:rsidRPr="00116232" w:rsidRDefault="008A2C89" w:rsidP="008A2C89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uwzględnienia uwag Zamawiającego, </w:t>
      </w:r>
    </w:p>
    <w:p w14:paraId="4F018E1E" w14:textId="77777777" w:rsidR="008A2C89" w:rsidRPr="00116232" w:rsidRDefault="008A2C89" w:rsidP="008A2C89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przekazania gotowych materiałów wraz z plikami źródłowymi. </w:t>
      </w:r>
    </w:p>
    <w:p w14:paraId="09B5E680" w14:textId="77777777" w:rsidR="008A2C89" w:rsidRPr="00116232" w:rsidRDefault="008A2C89" w:rsidP="008A2C89">
      <w:pPr>
        <w:rPr>
          <w:rFonts w:ascii="Calibri" w:hAnsi="Calibri" w:cs="Calibri"/>
        </w:rPr>
      </w:pPr>
    </w:p>
    <w:p w14:paraId="2258688F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10. Forma przekazania materiałów</w:t>
      </w:r>
    </w:p>
    <w:p w14:paraId="34B0084C" w14:textId="77777777" w:rsidR="008A2C89" w:rsidRPr="00116232" w:rsidRDefault="008A2C89" w:rsidP="008A2C89">
      <w:pPr>
        <w:spacing w:after="0"/>
        <w:rPr>
          <w:rFonts w:ascii="Calibri" w:hAnsi="Calibri" w:cs="Calibri"/>
        </w:rPr>
      </w:pPr>
      <w:r w:rsidRPr="00116232">
        <w:rPr>
          <w:rFonts w:ascii="Calibri" w:hAnsi="Calibri" w:cs="Calibri"/>
        </w:rPr>
        <w:t>Wykonawca przekaże:</w:t>
      </w:r>
    </w:p>
    <w:p w14:paraId="603B16FC" w14:textId="77777777" w:rsidR="008A2C89" w:rsidRPr="00116232" w:rsidRDefault="008A2C89" w:rsidP="008A2C89">
      <w:pPr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gotowe filmy, </w:t>
      </w:r>
    </w:p>
    <w:p w14:paraId="55EDB768" w14:textId="77777777" w:rsidR="008A2C89" w:rsidRPr="00116232" w:rsidRDefault="008A2C89" w:rsidP="008A2C89">
      <w:pPr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wersje edytowalne materiałów, </w:t>
      </w:r>
    </w:p>
    <w:p w14:paraId="1BA20645" w14:textId="77777777" w:rsidR="008A2C89" w:rsidRPr="00116232" w:rsidRDefault="008A2C89" w:rsidP="008A2C89">
      <w:pPr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 xml:space="preserve">scenariusze, </w:t>
      </w:r>
    </w:p>
    <w:p w14:paraId="31D757B7" w14:textId="77777777" w:rsidR="008A2C89" w:rsidRPr="00116232" w:rsidRDefault="008A2C89" w:rsidP="008A2C89">
      <w:pPr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116232">
        <w:rPr>
          <w:rFonts w:ascii="Calibri" w:hAnsi="Calibri" w:cs="Calibri"/>
        </w:rPr>
        <w:t>pliki źródłowe</w:t>
      </w:r>
      <w:r>
        <w:rPr>
          <w:rFonts w:ascii="Calibri" w:hAnsi="Calibri" w:cs="Calibri"/>
        </w:rPr>
        <w:t>.</w:t>
      </w:r>
    </w:p>
    <w:p w14:paraId="2D4CC85F" w14:textId="77777777" w:rsidR="008A2C89" w:rsidRPr="00116232" w:rsidRDefault="008A2C89" w:rsidP="008A2C89">
      <w:pPr>
        <w:rPr>
          <w:rFonts w:ascii="Calibri" w:hAnsi="Calibri" w:cs="Calibri"/>
        </w:rPr>
      </w:pPr>
      <w:r w:rsidRPr="00116232">
        <w:rPr>
          <w:rFonts w:ascii="Calibri" w:hAnsi="Calibri" w:cs="Calibri"/>
        </w:rPr>
        <w:t>Materiały powinny zostać przekazane w wersji elektronicznej.</w:t>
      </w:r>
    </w:p>
    <w:p w14:paraId="75AFA386" w14:textId="77777777" w:rsidR="008A2C89" w:rsidRPr="00116232" w:rsidRDefault="008A2C89" w:rsidP="008A2C89">
      <w:pPr>
        <w:rPr>
          <w:rFonts w:ascii="Calibri" w:hAnsi="Calibri" w:cs="Calibri"/>
        </w:rPr>
      </w:pPr>
    </w:p>
    <w:p w14:paraId="6E2142AA" w14:textId="77777777" w:rsidR="008A2C89" w:rsidRPr="00116232" w:rsidRDefault="008A2C89" w:rsidP="008A2C89">
      <w:pPr>
        <w:rPr>
          <w:rFonts w:ascii="Calibri" w:hAnsi="Calibri" w:cs="Calibri"/>
          <w:b/>
          <w:bCs/>
        </w:rPr>
      </w:pPr>
      <w:r w:rsidRPr="00116232">
        <w:rPr>
          <w:rFonts w:ascii="Calibri" w:hAnsi="Calibri" w:cs="Calibri"/>
          <w:b/>
          <w:bCs/>
        </w:rPr>
        <w:t>11. Prawa autorskie</w:t>
      </w:r>
    </w:p>
    <w:p w14:paraId="0D075EAF" w14:textId="77777777" w:rsidR="008A2C89" w:rsidRPr="00116232" w:rsidRDefault="008A2C89" w:rsidP="008A2C89">
      <w:pPr>
        <w:jc w:val="both"/>
        <w:rPr>
          <w:rFonts w:ascii="Calibri" w:hAnsi="Calibri" w:cs="Calibri"/>
        </w:rPr>
      </w:pPr>
      <w:r w:rsidRPr="00116232">
        <w:rPr>
          <w:rFonts w:ascii="Calibri" w:hAnsi="Calibri" w:cs="Calibri"/>
        </w:rPr>
        <w:t>Wykonawca przeniesie na Zamawiającego autorskie prawa majątkowe do wszystkich opracowanych materiałów bez ograniczeń czasowych i terytorialnych, na wszystkich polach eksploatacji związanych z działalnością edukacyjną, szkoleniową, promocyjną i informacyjną.</w:t>
      </w:r>
    </w:p>
    <w:p w14:paraId="6EC81AD7" w14:textId="77777777" w:rsidR="008A2C89" w:rsidRPr="00327EA5" w:rsidRDefault="008A2C89" w:rsidP="008A2C89">
      <w:pPr>
        <w:rPr>
          <w:rFonts w:ascii="Calibri" w:hAnsi="Calibri" w:cs="Calibri"/>
        </w:rPr>
      </w:pPr>
    </w:p>
    <w:p w14:paraId="2CD51054" w14:textId="77777777" w:rsidR="00372712" w:rsidRPr="008A2C89" w:rsidRDefault="00372712" w:rsidP="00641A6D"/>
    <w:sectPr w:rsidR="00372712" w:rsidRPr="008A2C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A2FC" w14:textId="77777777" w:rsidR="00D66210" w:rsidRDefault="00D66210" w:rsidP="00FD70DE">
      <w:pPr>
        <w:spacing w:after="0" w:line="240" w:lineRule="auto"/>
      </w:pPr>
      <w:r>
        <w:separator/>
      </w:r>
    </w:p>
  </w:endnote>
  <w:endnote w:type="continuationSeparator" w:id="0">
    <w:p w14:paraId="3B0C672E" w14:textId="77777777" w:rsidR="00D66210" w:rsidRDefault="00D66210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7EC3" w14:textId="77777777" w:rsidR="00D66210" w:rsidRDefault="00D66210" w:rsidP="00FD70DE">
      <w:pPr>
        <w:spacing w:after="0" w:line="240" w:lineRule="auto"/>
      </w:pPr>
      <w:r>
        <w:separator/>
      </w:r>
    </w:p>
  </w:footnote>
  <w:footnote w:type="continuationSeparator" w:id="0">
    <w:p w14:paraId="16360B0A" w14:textId="77777777" w:rsidR="00D66210" w:rsidRDefault="00D66210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22F76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91959"/>
    <w:multiLevelType w:val="multilevel"/>
    <w:tmpl w:val="EC4EF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20D7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D7A43"/>
    <w:multiLevelType w:val="multilevel"/>
    <w:tmpl w:val="5930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B49AE"/>
    <w:multiLevelType w:val="multilevel"/>
    <w:tmpl w:val="C3FE9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670B9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A56E0"/>
    <w:multiLevelType w:val="multilevel"/>
    <w:tmpl w:val="372E4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41F19"/>
    <w:multiLevelType w:val="multilevel"/>
    <w:tmpl w:val="76A4E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90BA9"/>
    <w:multiLevelType w:val="multilevel"/>
    <w:tmpl w:val="143E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33CC7"/>
    <w:multiLevelType w:val="hybridMultilevel"/>
    <w:tmpl w:val="D9DA34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491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E752E"/>
    <w:multiLevelType w:val="multilevel"/>
    <w:tmpl w:val="EA127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95B59"/>
    <w:multiLevelType w:val="multilevel"/>
    <w:tmpl w:val="B5562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C96E87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5C8"/>
    <w:multiLevelType w:val="hybridMultilevel"/>
    <w:tmpl w:val="FE8019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52DF9"/>
    <w:multiLevelType w:val="multilevel"/>
    <w:tmpl w:val="E63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C0766"/>
    <w:multiLevelType w:val="multilevel"/>
    <w:tmpl w:val="C7D60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75270"/>
    <w:multiLevelType w:val="hybridMultilevel"/>
    <w:tmpl w:val="B23EA5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B504A8"/>
    <w:multiLevelType w:val="multilevel"/>
    <w:tmpl w:val="81B69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57EDD"/>
    <w:multiLevelType w:val="multilevel"/>
    <w:tmpl w:val="A510C2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A03A92"/>
    <w:multiLevelType w:val="multilevel"/>
    <w:tmpl w:val="68FE3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2806"/>
    <w:multiLevelType w:val="multilevel"/>
    <w:tmpl w:val="38E8A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870CD3"/>
    <w:multiLevelType w:val="multilevel"/>
    <w:tmpl w:val="355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C2E27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5477F"/>
    <w:multiLevelType w:val="multilevel"/>
    <w:tmpl w:val="7848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A68DE"/>
    <w:multiLevelType w:val="multilevel"/>
    <w:tmpl w:val="48A8E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D266B10"/>
    <w:multiLevelType w:val="multilevel"/>
    <w:tmpl w:val="AF168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230">
    <w:abstractNumId w:val="37"/>
  </w:num>
  <w:num w:numId="2" w16cid:durableId="1402873973">
    <w:abstractNumId w:val="23"/>
  </w:num>
  <w:num w:numId="3" w16cid:durableId="1753699340">
    <w:abstractNumId w:val="11"/>
  </w:num>
  <w:num w:numId="4" w16cid:durableId="1615821376">
    <w:abstractNumId w:val="35"/>
  </w:num>
  <w:num w:numId="5" w16cid:durableId="579601987">
    <w:abstractNumId w:val="17"/>
  </w:num>
  <w:num w:numId="6" w16cid:durableId="2010592535">
    <w:abstractNumId w:val="20"/>
  </w:num>
  <w:num w:numId="7" w16cid:durableId="1060788321">
    <w:abstractNumId w:val="34"/>
  </w:num>
  <w:num w:numId="8" w16cid:durableId="1763409442">
    <w:abstractNumId w:val="0"/>
  </w:num>
  <w:num w:numId="9" w16cid:durableId="2124883419">
    <w:abstractNumId w:val="4"/>
  </w:num>
  <w:num w:numId="10" w16cid:durableId="1079058661">
    <w:abstractNumId w:val="13"/>
  </w:num>
  <w:num w:numId="11" w16cid:durableId="1076054429">
    <w:abstractNumId w:val="31"/>
  </w:num>
  <w:num w:numId="12" w16cid:durableId="1251694527">
    <w:abstractNumId w:val="18"/>
  </w:num>
  <w:num w:numId="13" w16cid:durableId="1869098602">
    <w:abstractNumId w:val="3"/>
  </w:num>
  <w:num w:numId="14" w16cid:durableId="287735748">
    <w:abstractNumId w:val="30"/>
  </w:num>
  <w:num w:numId="15" w16cid:durableId="1196189356">
    <w:abstractNumId w:val="25"/>
  </w:num>
  <w:num w:numId="16" w16cid:durableId="254436084">
    <w:abstractNumId w:val="21"/>
  </w:num>
  <w:num w:numId="17" w16cid:durableId="506336542">
    <w:abstractNumId w:val="16"/>
  </w:num>
  <w:num w:numId="18" w16cid:durableId="1061293451">
    <w:abstractNumId w:val="9"/>
  </w:num>
  <w:num w:numId="19" w16cid:durableId="2081831738">
    <w:abstractNumId w:val="8"/>
  </w:num>
  <w:num w:numId="20" w16cid:durableId="824779108">
    <w:abstractNumId w:val="22"/>
  </w:num>
  <w:num w:numId="21" w16cid:durableId="256207668">
    <w:abstractNumId w:val="5"/>
  </w:num>
  <w:num w:numId="22" w16cid:durableId="455684711">
    <w:abstractNumId w:val="7"/>
  </w:num>
  <w:num w:numId="23" w16cid:durableId="66076761">
    <w:abstractNumId w:val="28"/>
  </w:num>
  <w:num w:numId="24" w16cid:durableId="1312636201">
    <w:abstractNumId w:val="33"/>
  </w:num>
  <w:num w:numId="25" w16cid:durableId="370040559">
    <w:abstractNumId w:val="29"/>
  </w:num>
  <w:num w:numId="26" w16cid:durableId="1905676781">
    <w:abstractNumId w:val="2"/>
  </w:num>
  <w:num w:numId="27" w16cid:durableId="1263420963">
    <w:abstractNumId w:val="10"/>
  </w:num>
  <w:num w:numId="28" w16cid:durableId="1963263872">
    <w:abstractNumId w:val="14"/>
  </w:num>
  <w:num w:numId="29" w16cid:durableId="1002584828">
    <w:abstractNumId w:val="32"/>
  </w:num>
  <w:num w:numId="30" w16cid:durableId="1370645334">
    <w:abstractNumId w:val="27"/>
  </w:num>
  <w:num w:numId="31" w16cid:durableId="2099708821">
    <w:abstractNumId w:val="36"/>
  </w:num>
  <w:num w:numId="32" w16cid:durableId="1309550510">
    <w:abstractNumId w:val="1"/>
  </w:num>
  <w:num w:numId="33" w16cid:durableId="1487553763">
    <w:abstractNumId w:val="19"/>
  </w:num>
  <w:num w:numId="34" w16cid:durableId="1058237154">
    <w:abstractNumId w:val="6"/>
  </w:num>
  <w:num w:numId="35" w16cid:durableId="669984823">
    <w:abstractNumId w:val="12"/>
  </w:num>
  <w:num w:numId="36" w16cid:durableId="1801531380">
    <w:abstractNumId w:val="26"/>
  </w:num>
  <w:num w:numId="37" w16cid:durableId="1267805484">
    <w:abstractNumId w:val="15"/>
  </w:num>
  <w:num w:numId="38" w16cid:durableId="908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11"/>
    <w:rsid w:val="00033839"/>
    <w:rsid w:val="00045968"/>
    <w:rsid w:val="000A304D"/>
    <w:rsid w:val="000D394C"/>
    <w:rsid w:val="00133FAB"/>
    <w:rsid w:val="001E1181"/>
    <w:rsid w:val="001E295E"/>
    <w:rsid w:val="00243557"/>
    <w:rsid w:val="00256C51"/>
    <w:rsid w:val="0029356D"/>
    <w:rsid w:val="002C25BF"/>
    <w:rsid w:val="003436B7"/>
    <w:rsid w:val="00372712"/>
    <w:rsid w:val="003F6165"/>
    <w:rsid w:val="0043799E"/>
    <w:rsid w:val="00513A4A"/>
    <w:rsid w:val="00572B04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F3C15"/>
    <w:rsid w:val="008A2C89"/>
    <w:rsid w:val="008C6396"/>
    <w:rsid w:val="0095749D"/>
    <w:rsid w:val="00967910"/>
    <w:rsid w:val="00990490"/>
    <w:rsid w:val="009E273F"/>
    <w:rsid w:val="00A87724"/>
    <w:rsid w:val="00BB23A2"/>
    <w:rsid w:val="00C17D82"/>
    <w:rsid w:val="00C57B23"/>
    <w:rsid w:val="00C66E64"/>
    <w:rsid w:val="00CA265E"/>
    <w:rsid w:val="00D41818"/>
    <w:rsid w:val="00D66210"/>
    <w:rsid w:val="00E535DE"/>
    <w:rsid w:val="00E54040"/>
    <w:rsid w:val="00F305C4"/>
    <w:rsid w:val="00F469B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5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40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C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A2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4</cp:revision>
  <dcterms:created xsi:type="dcterms:W3CDTF">2026-05-22T07:47:00Z</dcterms:created>
  <dcterms:modified xsi:type="dcterms:W3CDTF">2026-05-22T09:06:00Z</dcterms:modified>
</cp:coreProperties>
</file>