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A1339" w14:textId="21FE0710" w:rsidR="00FD70DE" w:rsidRDefault="00641A6D">
      <w:r>
        <w:t>Załącznik nr 1</w:t>
      </w:r>
    </w:p>
    <w:p w14:paraId="266EE870" w14:textId="48669A44" w:rsidR="00641A6D" w:rsidRDefault="003F6165">
      <w:bookmarkStart w:id="0" w:name="_Hlk203128248"/>
      <w:r w:rsidRPr="00F6126C">
        <w:t>KPO/2</w:t>
      </w:r>
      <w:r w:rsidR="00CB6A26">
        <w:t>3</w:t>
      </w:r>
      <w:r w:rsidRPr="00F6126C">
        <w:t>/</w:t>
      </w:r>
      <w:r w:rsidR="00CB6A26">
        <w:t>2</w:t>
      </w:r>
      <w:r w:rsidRPr="00F6126C">
        <w:t>/BCU/U/00</w:t>
      </w:r>
      <w:r w:rsidR="00CB6A26">
        <w:t>43</w:t>
      </w:r>
    </w:p>
    <w:bookmarkEnd w:id="0"/>
    <w:p w14:paraId="7F8F82C2" w14:textId="0A47BA20" w:rsidR="00641A6D" w:rsidRDefault="00641A6D" w:rsidP="00641A6D">
      <w:pPr>
        <w:jc w:val="center"/>
      </w:pPr>
      <w:r>
        <w:t>SZCZEGÓŁOWY OPIS PRZEDMIOTU ZAMÓWIENIA</w:t>
      </w:r>
    </w:p>
    <w:p w14:paraId="55F46399" w14:textId="77777777" w:rsidR="00641A6D" w:rsidRDefault="00641A6D" w:rsidP="00641A6D"/>
    <w:p w14:paraId="10DAE1AA" w14:textId="24266C89" w:rsidR="00641A6D" w:rsidRDefault="00641A6D" w:rsidP="00641A6D">
      <w:pPr>
        <w:pStyle w:val="Akapitzlist"/>
        <w:numPr>
          <w:ilvl w:val="0"/>
          <w:numId w:val="1"/>
        </w:numPr>
      </w:pPr>
      <w:r>
        <w:t>Dotyczy wszystkich części zamówienia (</w:t>
      </w:r>
      <w:r w:rsidR="003F6165">
        <w:t>I-II</w:t>
      </w:r>
      <w:r>
        <w:t>):</w:t>
      </w:r>
    </w:p>
    <w:p w14:paraId="63D8CEEA" w14:textId="1B9FC155" w:rsidR="00641A6D" w:rsidRDefault="00641A6D" w:rsidP="00641A6D">
      <w:pPr>
        <w:jc w:val="both"/>
      </w:pPr>
      <w:r>
        <w:t xml:space="preserve">Opis kwalifikacji musi spełniać wymagania Zintegrowanego Systemu Kwalifikacji (ZSK) </w:t>
      </w:r>
      <w:r>
        <w:br/>
        <w:t>(</w:t>
      </w:r>
      <w:hyperlink r:id="rId7" w:history="1">
        <w:r w:rsidRPr="00641A6D">
          <w:rPr>
            <w:rStyle w:val="Hipercze"/>
          </w:rPr>
          <w:t>ZSK - Strona Główna PL</w:t>
        </w:r>
      </w:hyperlink>
      <w:r>
        <w:t xml:space="preserve">) oraz uwzględniać przewidywane założenia w zakresie ilości godzin dydaktycznych </w:t>
      </w:r>
      <w:r w:rsidR="00CB6A26">
        <w:t>(120</w:t>
      </w:r>
      <w:r w:rsidR="00AD6103">
        <w:t xml:space="preserve"> h</w:t>
      </w:r>
      <w:r w:rsidR="00CB6A26">
        <w:t xml:space="preserve">) </w:t>
      </w:r>
      <w:r>
        <w:t>kursu przygotowującego do egzaminów warunkujących u</w:t>
      </w:r>
      <w:r w:rsidR="00CA265E">
        <w:t xml:space="preserve">zyskanie </w:t>
      </w:r>
      <w:r w:rsidR="00AD6103">
        <w:t>certyfikatu kwalifikacji sektorowej</w:t>
      </w:r>
      <w:r w:rsidR="00CA265E">
        <w:t>.</w:t>
      </w:r>
    </w:p>
    <w:p w14:paraId="6F9B542F" w14:textId="3BA76120" w:rsidR="0029356D" w:rsidRDefault="00AD6103" w:rsidP="00641A6D">
      <w:pPr>
        <w:jc w:val="both"/>
      </w:pPr>
      <w:r>
        <w:t>Opis</w:t>
      </w:r>
      <w:r w:rsidR="005C4656">
        <w:t xml:space="preserve"> kwalifikacji w dziedzinie </w:t>
      </w:r>
      <w:r w:rsidR="00CB6A26">
        <w:t>„</w:t>
      </w:r>
      <w:proofErr w:type="spellStart"/>
      <w:r w:rsidR="00CB6A26">
        <w:t>Elektromobilność</w:t>
      </w:r>
      <w:proofErr w:type="spellEnd"/>
      <w:r w:rsidR="00CB6A26">
        <w:t>”</w:t>
      </w:r>
      <w:r w:rsidR="005C4656">
        <w:t xml:space="preserve">, </w:t>
      </w:r>
      <w:r>
        <w:t xml:space="preserve"> realizowany będzie </w:t>
      </w:r>
      <w:r w:rsidR="005C4656">
        <w:t>zgodnie z</w:t>
      </w:r>
      <w:r w:rsidR="0029356D">
        <w:t>e</w:t>
      </w:r>
      <w:r w:rsidR="005C4656">
        <w:t xml:space="preserve"> wzorem określonym przepisami prawa oświatowego po przeprowadzeniu stacjonarnego egzaminu. Certyfikat wydawany będzie po zdaniu egzaminu kończącego kurs </w:t>
      </w:r>
      <w:r w:rsidR="0029356D">
        <w:t>dotyczący nowej kwalifikacji</w:t>
      </w:r>
      <w:r w:rsidR="00CB6A26">
        <w:t xml:space="preserve"> pn. Mechanik </w:t>
      </w:r>
      <w:proofErr w:type="spellStart"/>
      <w:r w:rsidR="00CB6A26">
        <w:t>elektromobilności</w:t>
      </w:r>
      <w:proofErr w:type="spellEnd"/>
      <w:r w:rsidR="0029356D">
        <w:t xml:space="preserve">, dla której Instytucją Certyfikującą będzie </w:t>
      </w:r>
      <w:r w:rsidR="00BB23A2">
        <w:t>Polska Izba Motoryzacji</w:t>
      </w:r>
      <w:r w:rsidR="0029356D">
        <w:t>.</w:t>
      </w:r>
    </w:p>
    <w:p w14:paraId="58B29FB3" w14:textId="158C2C5D" w:rsidR="00CB6A26" w:rsidRDefault="00CB6A26" w:rsidP="00641A6D">
      <w:pPr>
        <w:jc w:val="both"/>
      </w:pPr>
      <w:r w:rsidRPr="00CB6A26">
        <w:rPr>
          <w:b/>
          <w:bCs/>
        </w:rPr>
        <w:t>Nazwa kwalifikacji</w:t>
      </w:r>
      <w:r>
        <w:t xml:space="preserve">: Mechanik </w:t>
      </w:r>
      <w:proofErr w:type="spellStart"/>
      <w:r>
        <w:t>elektromobilności</w:t>
      </w:r>
      <w:proofErr w:type="spellEnd"/>
    </w:p>
    <w:p w14:paraId="24331798" w14:textId="77777777" w:rsidR="00CB6A26" w:rsidRPr="00CB6A26" w:rsidRDefault="00CB6A26" w:rsidP="00CB6A26">
      <w:pPr>
        <w:jc w:val="both"/>
      </w:pPr>
      <w:r w:rsidRPr="00CB6A26">
        <w:t>Zamawiający dopuszcza zmianę nazwy kwalifikacji w toku wykonywania prac.</w:t>
      </w:r>
    </w:p>
    <w:p w14:paraId="628CCF88" w14:textId="31FBC9EF" w:rsidR="0029356D" w:rsidRDefault="00C57B23" w:rsidP="00641A6D">
      <w:pPr>
        <w:jc w:val="both"/>
      </w:pPr>
      <w:r>
        <w:t xml:space="preserve">Opis kwalifikacji zostanie przygotowany przez podmiot </w:t>
      </w:r>
      <w:r w:rsidR="00AD6103">
        <w:t>branżowy we współpracy z BCU</w:t>
      </w:r>
      <w:r>
        <w:t>.</w:t>
      </w:r>
    </w:p>
    <w:p w14:paraId="4734657E" w14:textId="6A222228" w:rsidR="00C57B23" w:rsidRDefault="00C57B23" w:rsidP="00C57B23">
      <w:pPr>
        <w:pStyle w:val="Akapitzlist"/>
        <w:numPr>
          <w:ilvl w:val="0"/>
          <w:numId w:val="1"/>
        </w:numPr>
        <w:jc w:val="both"/>
      </w:pPr>
      <w:r>
        <w:t xml:space="preserve">W </w:t>
      </w:r>
      <w:r w:rsidR="00033839">
        <w:t>części I</w:t>
      </w:r>
      <w:r>
        <w:t xml:space="preserve"> wykonawcy wspólnie opracują:</w:t>
      </w:r>
    </w:p>
    <w:p w14:paraId="1F36F4F5" w14:textId="26AD851E" w:rsidR="00C57B23" w:rsidRDefault="00C57B23" w:rsidP="00C57B23">
      <w:pPr>
        <w:pStyle w:val="Akapitzlist"/>
        <w:numPr>
          <w:ilvl w:val="0"/>
          <w:numId w:val="2"/>
        </w:numPr>
        <w:jc w:val="both"/>
      </w:pPr>
      <w:r>
        <w:t>Opis kwalifikacji na wzorze</w:t>
      </w:r>
      <w:r w:rsidR="00AD6103">
        <w:t xml:space="preserve"> </w:t>
      </w:r>
      <w:proofErr w:type="spellStart"/>
      <w:r w:rsidR="00AD6103">
        <w:t>zg</w:t>
      </w:r>
      <w:proofErr w:type="spellEnd"/>
      <w:r w:rsidR="00AD6103">
        <w:t>. z</w:t>
      </w:r>
      <w:r>
        <w:t xml:space="preserve"> ZSK. Opis kwalifikacji będzie spełniać wymagania Zintegrowanego Systemu Kwalifikacji (ZSK) (</w:t>
      </w:r>
      <w:hyperlink r:id="rId8" w:history="1">
        <w:r w:rsidRPr="00641A6D">
          <w:rPr>
            <w:rStyle w:val="Hipercze"/>
          </w:rPr>
          <w:t>ZSK - Strona Główna PL</w:t>
        </w:r>
      </w:hyperlink>
      <w:r>
        <w:t xml:space="preserve">) oraz uwzględniać przygotowane założenia w zakresie ilości godzin dydaktycznych kursu, przygotowującego do egzaminów warunkujących uzyskanie </w:t>
      </w:r>
      <w:r w:rsidR="00AD6103">
        <w:t>kwalifikacji sektorowej</w:t>
      </w:r>
      <w:r w:rsidR="0095749D">
        <w:t>.</w:t>
      </w:r>
    </w:p>
    <w:p w14:paraId="17E795E1" w14:textId="6C326F3C" w:rsidR="0095749D" w:rsidRDefault="0095749D" w:rsidP="00C57B23">
      <w:pPr>
        <w:pStyle w:val="Akapitzlist"/>
        <w:numPr>
          <w:ilvl w:val="0"/>
          <w:numId w:val="2"/>
        </w:numPr>
        <w:jc w:val="both"/>
      </w:pPr>
      <w:r w:rsidRPr="00C57B23">
        <w:t xml:space="preserve">dokumentację kursu - preferowana forma materiałów szkoleniowych to skrypt dydaktyczny </w:t>
      </w:r>
      <w:r w:rsidRPr="00A5785A">
        <w:t xml:space="preserve">obejmujący </w:t>
      </w:r>
      <w:r w:rsidR="00225935" w:rsidRPr="00A5785A">
        <w:t>120</w:t>
      </w:r>
      <w:r w:rsidRPr="00A5785A">
        <w:t xml:space="preserve"> godzin </w:t>
      </w:r>
      <w:r w:rsidRPr="00C57B23">
        <w:t>dydaktycznych kursu szkoleniowego zgodnie z opisem kwalifikacji w ZSK</w:t>
      </w:r>
      <w:r>
        <w:t>.</w:t>
      </w:r>
    </w:p>
    <w:p w14:paraId="6520579F" w14:textId="20A88122" w:rsidR="0095749D" w:rsidRDefault="00AD6103" w:rsidP="00C57B23">
      <w:pPr>
        <w:pStyle w:val="Akapitzlist"/>
        <w:numPr>
          <w:ilvl w:val="0"/>
          <w:numId w:val="2"/>
        </w:numPr>
        <w:jc w:val="both"/>
      </w:pPr>
      <w:r>
        <w:t>Przykładowe p</w:t>
      </w:r>
      <w:r w:rsidR="0095749D">
        <w:t>ytania egzaminacyjne (test wiedzy) do odbytego kursu szkoleniowego.</w:t>
      </w:r>
    </w:p>
    <w:p w14:paraId="7303439F" w14:textId="508A3B2D" w:rsidR="00C57B23" w:rsidRPr="00C57B23" w:rsidRDefault="00C57B23" w:rsidP="0095749D">
      <w:pPr>
        <w:pStyle w:val="Akapitzlist"/>
        <w:numPr>
          <w:ilvl w:val="0"/>
          <w:numId w:val="1"/>
        </w:numPr>
        <w:jc w:val="both"/>
      </w:pPr>
      <w:r w:rsidRPr="00C57B23">
        <w:t xml:space="preserve">Wykonawcy części </w:t>
      </w:r>
      <w:r w:rsidR="00033839">
        <w:t>I</w:t>
      </w:r>
      <w:r w:rsidRPr="00C57B23">
        <w:t xml:space="preserve"> zobowiązani </w:t>
      </w:r>
      <w:r w:rsidR="00033839">
        <w:t xml:space="preserve">są </w:t>
      </w:r>
      <w:r w:rsidRPr="00C57B23">
        <w:t>do stałej współpracy przy tworzeniu przedmiotu zamówienia. Zobowiązani są do brania udziału w spotkaniach koordynujących – minimum 5 (czas trwania</w:t>
      </w:r>
      <w:r w:rsidR="00AD6103">
        <w:t xml:space="preserve"> min.</w:t>
      </w:r>
      <w:r w:rsidRPr="00C57B23">
        <w:t xml:space="preserve"> 1h każde), mających na celu koordynację i integrację prac.</w:t>
      </w:r>
    </w:p>
    <w:p w14:paraId="5F461276" w14:textId="5B4CF7D7" w:rsidR="00C57B23" w:rsidRDefault="00C57B23" w:rsidP="0095749D">
      <w:pPr>
        <w:pStyle w:val="Akapitzlist"/>
        <w:numPr>
          <w:ilvl w:val="0"/>
          <w:numId w:val="1"/>
        </w:numPr>
        <w:jc w:val="both"/>
      </w:pPr>
      <w:r w:rsidRPr="00C57B23">
        <w:t xml:space="preserve">Wykonawcy części </w:t>
      </w:r>
      <w:r w:rsidR="00033839">
        <w:t>I</w:t>
      </w:r>
      <w:r w:rsidRPr="00C57B23">
        <w:t xml:space="preserve"> zobowiązani są do brania udziału w spotkaniach z wykonawcą części </w:t>
      </w:r>
      <w:r w:rsidR="00033839">
        <w:t>II</w:t>
      </w:r>
      <w:r w:rsidRPr="00C57B23">
        <w:t xml:space="preserve">, który jest odpowiedzialny za przetestowanie, ocenę i poprawę przygotowanego w ramach części </w:t>
      </w:r>
      <w:r w:rsidR="00033839">
        <w:t>I</w:t>
      </w:r>
      <w:r w:rsidRPr="00C57B23">
        <w:t xml:space="preserve"> przedmiotu zamówienia. </w:t>
      </w:r>
      <w:r w:rsidR="0095749D" w:rsidRPr="00C57B23">
        <w:t>Zamawiający</w:t>
      </w:r>
      <w:r w:rsidRPr="00C57B23">
        <w:t xml:space="preserve"> przewiduje 3 takie spotkania (czas trwania</w:t>
      </w:r>
      <w:r w:rsidR="00AD6103">
        <w:t xml:space="preserve"> min.</w:t>
      </w:r>
      <w:r w:rsidRPr="00C57B23">
        <w:t xml:space="preserve"> 1h każde), w celu omówienia proponowanych zmian przez wykonawcę części </w:t>
      </w:r>
      <w:r w:rsidR="00033839">
        <w:t>II</w:t>
      </w:r>
      <w:r w:rsidRPr="00C57B23">
        <w:t>.</w:t>
      </w:r>
    </w:p>
    <w:p w14:paraId="3C00420B" w14:textId="5950F00D" w:rsidR="0095749D" w:rsidRPr="00C57B23" w:rsidRDefault="0095749D" w:rsidP="0095749D">
      <w:pPr>
        <w:pStyle w:val="Akapitzlist"/>
        <w:numPr>
          <w:ilvl w:val="0"/>
          <w:numId w:val="1"/>
        </w:numPr>
        <w:jc w:val="both"/>
      </w:pPr>
      <w:r w:rsidRPr="0095749D">
        <w:t xml:space="preserve">Wykonawca części </w:t>
      </w:r>
      <w:r w:rsidR="00033839">
        <w:t>II</w:t>
      </w:r>
      <w:r w:rsidRPr="0095749D">
        <w:t xml:space="preserve"> zobowiązany jest do uwzględnienia gotowości do bezpośrednich spotkań i konsultacji z Zamawiającym na każdym etapie realizacji prac w następującym zakresie spotkań zdalnych (telefoniczne / wideokonferencje) na każde wezwanie Zamawiającego z 3 dniowym wyprzedzeniem drogą mailową lub telefoniczną.</w:t>
      </w:r>
    </w:p>
    <w:tbl>
      <w:tblPr>
        <w:tblStyle w:val="Tabela-Siatka"/>
        <w:tblW w:w="9782" w:type="dxa"/>
        <w:tblInd w:w="-431" w:type="dxa"/>
        <w:tblLayout w:type="fixed"/>
        <w:tblLook w:val="04A0" w:firstRow="1" w:lastRow="0" w:firstColumn="1" w:lastColumn="0" w:noHBand="0" w:noVBand="1"/>
      </w:tblPr>
      <w:tblGrid>
        <w:gridCol w:w="9782"/>
      </w:tblGrid>
      <w:tr w:rsidR="0095749D" w14:paraId="7A63FF16" w14:textId="77777777" w:rsidTr="004D1CAD">
        <w:tc>
          <w:tcPr>
            <w:tcW w:w="9782" w:type="dxa"/>
            <w:shd w:val="clear" w:color="auto" w:fill="D0CECE" w:themeFill="background2" w:themeFillShade="E6"/>
          </w:tcPr>
          <w:p w14:paraId="31BEA8F1" w14:textId="14867174" w:rsidR="0095749D" w:rsidRDefault="0095749D" w:rsidP="00B87CC0">
            <w:pPr>
              <w:jc w:val="both"/>
            </w:pPr>
            <w:r>
              <w:t xml:space="preserve">CZĘŚĆ I: OPRACOWANIE OPISU KWALIFIKACJI </w:t>
            </w:r>
            <w:r w:rsidR="00B87CC0">
              <w:t>ZG. ZE STANDARDEM OPISU KWALIFIKACJI</w:t>
            </w:r>
            <w:r>
              <w:t xml:space="preserve"> ZSK, SKRYPTU KURSU ORAZ TESTU WIEDZY DO PONIŻSZEGO ZAKRESU TEMATYCZNEGO, </w:t>
            </w:r>
            <w:r w:rsidRPr="00B87CC0">
              <w:t xml:space="preserve">OBEJMUJĄCEGO </w:t>
            </w:r>
            <w:r w:rsidR="004D1CAD">
              <w:t>ŚREDNIO 16 GODZIN</w:t>
            </w:r>
            <w:r w:rsidR="00033839" w:rsidRPr="00B87CC0">
              <w:t xml:space="preserve"> </w:t>
            </w:r>
          </w:p>
        </w:tc>
      </w:tr>
      <w:tr w:rsidR="0095749D" w14:paraId="08673EFB" w14:textId="77777777" w:rsidTr="004D1CAD">
        <w:tc>
          <w:tcPr>
            <w:tcW w:w="9782" w:type="dxa"/>
          </w:tcPr>
          <w:p w14:paraId="056F86C3" w14:textId="61A3D482" w:rsidR="00033839" w:rsidRDefault="00B87CC0" w:rsidP="00C57B23">
            <w:pPr>
              <w:jc w:val="both"/>
            </w:pPr>
            <w:r>
              <w:t>Opracowana kwalifikacja winna się składać z opisu zgodnego ze standardem jak wskazano poniżej:</w:t>
            </w:r>
          </w:p>
          <w:p w14:paraId="267B9182" w14:textId="0B72E8BC" w:rsidR="00B87CC0" w:rsidRPr="004D1CAD" w:rsidRDefault="00B87CC0" w:rsidP="004D1CAD">
            <w:pPr>
              <w:keepNext/>
              <w:keepLines/>
              <w:pBdr>
                <w:top w:val="nil"/>
                <w:left w:val="nil"/>
                <w:bottom w:val="nil"/>
                <w:right w:val="nil"/>
                <w:between w:val="nil"/>
              </w:pBdr>
              <w:spacing w:before="120" w:after="120"/>
              <w:rPr>
                <w:b/>
                <w:color w:val="4472C4"/>
              </w:rPr>
            </w:pPr>
            <w:r>
              <w:rPr>
                <w:b/>
                <w:color w:val="4472C4"/>
              </w:rPr>
              <w:lastRenderedPageBreak/>
              <w:t>I. INFORMACJE OGÓLNE O KWALIFIKACJI</w:t>
            </w:r>
          </w:p>
          <w:p w14:paraId="6D89F4CD" w14:textId="77777777" w:rsidR="00B87CC0" w:rsidRDefault="00B87CC0" w:rsidP="00B87CC0"/>
          <w:tbl>
            <w:tblPr>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7"/>
            </w:tblGrid>
            <w:tr w:rsidR="00B87CC0" w14:paraId="5B1E527C" w14:textId="77777777" w:rsidTr="004D1CAD">
              <w:tc>
                <w:tcPr>
                  <w:tcW w:w="9627" w:type="dxa"/>
                  <w:tcBorders>
                    <w:top w:val="single" w:sz="4" w:space="0" w:color="000000"/>
                    <w:left w:val="single" w:sz="4" w:space="0" w:color="000000"/>
                    <w:bottom w:val="single" w:sz="4" w:space="0" w:color="000000"/>
                    <w:right w:val="single" w:sz="4" w:space="0" w:color="000000"/>
                  </w:tcBorders>
                  <w:shd w:val="clear" w:color="auto" w:fill="F2F2F2"/>
                </w:tcPr>
                <w:p w14:paraId="60814EBD" w14:textId="77777777" w:rsidR="00B87CC0" w:rsidRDefault="00B87CC0" w:rsidP="00B87CC0">
                  <w:pPr>
                    <w:spacing w:before="120" w:after="120"/>
                    <w:rPr>
                      <w:b/>
                    </w:rPr>
                  </w:pPr>
                  <w:r>
                    <w:rPr>
                      <w:b/>
                    </w:rPr>
                    <w:t>1. Nazwa kwaliﬁkacji sektorowej*</w:t>
                  </w:r>
                </w:p>
                <w:p w14:paraId="5BB682A6" w14:textId="77777777" w:rsidR="00B87CC0" w:rsidRDefault="00B87CC0" w:rsidP="00B87CC0">
                  <w:pPr>
                    <w:spacing w:after="120"/>
                    <w:jc w:val="both"/>
                    <w:rPr>
                      <w:sz w:val="20"/>
                      <w:szCs w:val="20"/>
                    </w:rPr>
                  </w:pPr>
                  <w:r>
                    <w:rPr>
                      <w:sz w:val="20"/>
                      <w:szCs w:val="20"/>
                    </w:rPr>
                    <w:t>Pole obowiązkowe, art. 15b ust. 1 pkt 2a).</w:t>
                  </w:r>
                </w:p>
                <w:p w14:paraId="03BEF9EB" w14:textId="77777777" w:rsidR="00B87CC0" w:rsidRDefault="00B87CC0" w:rsidP="00B87CC0">
                  <w:pPr>
                    <w:spacing w:after="120"/>
                    <w:jc w:val="both"/>
                    <w:rPr>
                      <w:sz w:val="20"/>
                      <w:szCs w:val="20"/>
                    </w:rPr>
                  </w:pPr>
                  <w:r>
                    <w:rPr>
                      <w:sz w:val="20"/>
                      <w:szCs w:val="20"/>
                    </w:rPr>
                    <w:t xml:space="preserve">Należy wpisać pełną nazwę, która ma figurować w ZRK i być umieszczana na certyfikacie. </w:t>
                  </w:r>
                </w:p>
                <w:p w14:paraId="50865728" w14:textId="77777777" w:rsidR="00B87CC0" w:rsidRDefault="00B87CC0" w:rsidP="00B87CC0">
                  <w:pPr>
                    <w:spacing w:after="120"/>
                    <w:jc w:val="both"/>
                    <w:rPr>
                      <w:sz w:val="20"/>
                      <w:szCs w:val="20"/>
                    </w:rPr>
                  </w:pPr>
                  <w:r>
                    <w:rPr>
                      <w:sz w:val="20"/>
                      <w:szCs w:val="20"/>
                    </w:rPr>
                    <w:t>Nazwa kwalifikacji (na ile to możliwe) powinna:</w:t>
                  </w:r>
                </w:p>
                <w:p w14:paraId="4CCA6881" w14:textId="77777777" w:rsidR="00B87CC0" w:rsidRDefault="00B87CC0" w:rsidP="00B87CC0">
                  <w:pPr>
                    <w:numPr>
                      <w:ilvl w:val="0"/>
                      <w:numId w:val="4"/>
                    </w:numPr>
                    <w:pBdr>
                      <w:top w:val="nil"/>
                      <w:left w:val="nil"/>
                      <w:bottom w:val="nil"/>
                      <w:right w:val="nil"/>
                      <w:between w:val="nil"/>
                    </w:pBdr>
                    <w:spacing w:after="0" w:line="240" w:lineRule="auto"/>
                    <w:jc w:val="both"/>
                    <w:rPr>
                      <w:color w:val="000000"/>
                      <w:sz w:val="20"/>
                      <w:szCs w:val="20"/>
                    </w:rPr>
                  </w:pPr>
                  <w:r>
                    <w:rPr>
                      <w:color w:val="000000"/>
                      <w:sz w:val="20"/>
                      <w:szCs w:val="20"/>
                    </w:rPr>
                    <w:t>jednoznacznie identyfikować kwalifikację,</w:t>
                  </w:r>
                </w:p>
                <w:p w14:paraId="0C1807F0" w14:textId="77777777" w:rsidR="00B87CC0" w:rsidRDefault="00B87CC0" w:rsidP="00B87CC0">
                  <w:pPr>
                    <w:numPr>
                      <w:ilvl w:val="0"/>
                      <w:numId w:val="4"/>
                    </w:numPr>
                    <w:pBdr>
                      <w:top w:val="nil"/>
                      <w:left w:val="nil"/>
                      <w:bottom w:val="nil"/>
                      <w:right w:val="nil"/>
                      <w:between w:val="nil"/>
                    </w:pBdr>
                    <w:spacing w:after="0" w:line="240" w:lineRule="auto"/>
                    <w:jc w:val="both"/>
                    <w:rPr>
                      <w:color w:val="000000"/>
                      <w:sz w:val="20"/>
                      <w:szCs w:val="20"/>
                    </w:rPr>
                  </w:pPr>
                  <w:r>
                    <w:rPr>
                      <w:color w:val="000000"/>
                      <w:sz w:val="20"/>
                      <w:szCs w:val="20"/>
                    </w:rPr>
                    <w:t>różnić się od nazw innych kwalifikacji,</w:t>
                  </w:r>
                </w:p>
                <w:p w14:paraId="10F54B52" w14:textId="77777777" w:rsidR="00B87CC0" w:rsidRDefault="00B87CC0" w:rsidP="00B87CC0">
                  <w:pPr>
                    <w:numPr>
                      <w:ilvl w:val="0"/>
                      <w:numId w:val="4"/>
                    </w:numPr>
                    <w:pBdr>
                      <w:top w:val="nil"/>
                      <w:left w:val="nil"/>
                      <w:bottom w:val="nil"/>
                      <w:right w:val="nil"/>
                      <w:between w:val="nil"/>
                    </w:pBdr>
                    <w:spacing w:after="0" w:line="240" w:lineRule="auto"/>
                    <w:jc w:val="both"/>
                    <w:rPr>
                      <w:color w:val="000000"/>
                      <w:sz w:val="20"/>
                      <w:szCs w:val="20"/>
                    </w:rPr>
                  </w:pPr>
                  <w:r>
                    <w:rPr>
                      <w:color w:val="000000"/>
                      <w:sz w:val="20"/>
                      <w:szCs w:val="20"/>
                    </w:rPr>
                    <w:t>różnić się od nazwy zawodu, stanowiska pracy, tytułu zawodowego, uprawnienia,</w:t>
                  </w:r>
                </w:p>
                <w:p w14:paraId="2D57470E" w14:textId="77777777" w:rsidR="00B87CC0" w:rsidRDefault="00B87CC0" w:rsidP="00B87CC0">
                  <w:pPr>
                    <w:numPr>
                      <w:ilvl w:val="0"/>
                      <w:numId w:val="4"/>
                    </w:numPr>
                    <w:pBdr>
                      <w:top w:val="nil"/>
                      <w:left w:val="nil"/>
                      <w:bottom w:val="nil"/>
                      <w:right w:val="nil"/>
                      <w:between w:val="nil"/>
                    </w:pBdr>
                    <w:spacing w:after="0" w:line="240" w:lineRule="auto"/>
                    <w:jc w:val="both"/>
                    <w:rPr>
                      <w:color w:val="000000"/>
                      <w:sz w:val="20"/>
                      <w:szCs w:val="20"/>
                    </w:rPr>
                  </w:pPr>
                  <w:r>
                    <w:rPr>
                      <w:color w:val="000000"/>
                      <w:sz w:val="20"/>
                      <w:szCs w:val="20"/>
                    </w:rPr>
                    <w:t>być możliwie krótka,</w:t>
                  </w:r>
                </w:p>
                <w:p w14:paraId="084DBBC1" w14:textId="77777777" w:rsidR="00B87CC0" w:rsidRDefault="00B87CC0" w:rsidP="00B87CC0">
                  <w:pPr>
                    <w:numPr>
                      <w:ilvl w:val="0"/>
                      <w:numId w:val="4"/>
                    </w:numPr>
                    <w:pBdr>
                      <w:top w:val="nil"/>
                      <w:left w:val="nil"/>
                      <w:bottom w:val="nil"/>
                      <w:right w:val="nil"/>
                      <w:between w:val="nil"/>
                    </w:pBdr>
                    <w:spacing w:after="0" w:line="240" w:lineRule="auto"/>
                    <w:jc w:val="both"/>
                    <w:rPr>
                      <w:color w:val="000000"/>
                      <w:sz w:val="20"/>
                      <w:szCs w:val="20"/>
                    </w:rPr>
                  </w:pPr>
                  <w:r>
                    <w:rPr>
                      <w:color w:val="000000"/>
                      <w:sz w:val="20"/>
                      <w:szCs w:val="20"/>
                    </w:rPr>
                    <w:t>nie zawierać skrótów,</w:t>
                  </w:r>
                </w:p>
                <w:p w14:paraId="2928A286" w14:textId="77777777" w:rsidR="00B87CC0" w:rsidRDefault="00B87CC0" w:rsidP="00B87CC0">
                  <w:pPr>
                    <w:numPr>
                      <w:ilvl w:val="0"/>
                      <w:numId w:val="4"/>
                    </w:numPr>
                    <w:pBdr>
                      <w:top w:val="nil"/>
                      <w:left w:val="nil"/>
                      <w:bottom w:val="nil"/>
                      <w:right w:val="nil"/>
                      <w:between w:val="nil"/>
                    </w:pBdr>
                    <w:spacing w:after="120" w:line="240" w:lineRule="auto"/>
                    <w:jc w:val="both"/>
                    <w:rPr>
                      <w:color w:val="000000"/>
                      <w:sz w:val="20"/>
                      <w:szCs w:val="20"/>
                    </w:rPr>
                  </w:pPr>
                  <w:r>
                    <w:rPr>
                      <w:color w:val="000000"/>
                      <w:sz w:val="20"/>
                      <w:szCs w:val="20"/>
                    </w:rPr>
                    <w:t>być oparta na rzeczowniku odczasownikowym (np. gromadzenie, przechowywanie, szycie).</w:t>
                  </w:r>
                </w:p>
                <w:p w14:paraId="02C5035A" w14:textId="44FE9075" w:rsidR="00B87CC0" w:rsidRDefault="00B87CC0" w:rsidP="00BB6EE4">
                  <w:pPr>
                    <w:spacing w:after="120"/>
                    <w:jc w:val="right"/>
                    <w:rPr>
                      <w:sz w:val="20"/>
                      <w:szCs w:val="20"/>
                    </w:rPr>
                  </w:pPr>
                  <w:r>
                    <w:rPr>
                      <w:sz w:val="20"/>
                      <w:szCs w:val="20"/>
                    </w:rPr>
                    <w:t>Maksymalna liczba znaków: 200.</w:t>
                  </w:r>
                </w:p>
              </w:tc>
            </w:tr>
            <w:tr w:rsidR="00B87CC0" w14:paraId="3C8276EA" w14:textId="77777777" w:rsidTr="004D1CAD">
              <w:tc>
                <w:tcPr>
                  <w:tcW w:w="9627" w:type="dxa"/>
                  <w:tcBorders>
                    <w:top w:val="single" w:sz="4" w:space="0" w:color="000000"/>
                    <w:left w:val="single" w:sz="4" w:space="0" w:color="000000"/>
                    <w:bottom w:val="single" w:sz="4" w:space="0" w:color="000000"/>
                    <w:right w:val="single" w:sz="4" w:space="0" w:color="000000"/>
                  </w:tcBorders>
                </w:tcPr>
                <w:p w14:paraId="354F4122" w14:textId="77777777" w:rsidR="00B87CC0" w:rsidRDefault="00B87CC0" w:rsidP="00B87CC0">
                  <w:pPr>
                    <w:spacing w:before="120" w:after="120"/>
                  </w:pPr>
                  <w:r>
                    <w:t>…</w:t>
                  </w:r>
                </w:p>
              </w:tc>
            </w:tr>
            <w:tr w:rsidR="00B87CC0" w14:paraId="44AF5C15" w14:textId="77777777" w:rsidTr="004D1CAD">
              <w:tc>
                <w:tcPr>
                  <w:tcW w:w="9627" w:type="dxa"/>
                  <w:tcBorders>
                    <w:top w:val="single" w:sz="4" w:space="0" w:color="000000"/>
                    <w:left w:val="single" w:sz="4" w:space="0" w:color="000000"/>
                    <w:bottom w:val="single" w:sz="4" w:space="0" w:color="000000"/>
                    <w:right w:val="single" w:sz="4" w:space="0" w:color="000000"/>
                  </w:tcBorders>
                  <w:shd w:val="clear" w:color="auto" w:fill="F2F2F2"/>
                </w:tcPr>
                <w:p w14:paraId="7418C65F" w14:textId="77777777" w:rsidR="00B87CC0" w:rsidRDefault="00B87CC0" w:rsidP="00B87CC0">
                  <w:pPr>
                    <w:spacing w:before="120" w:after="120"/>
                    <w:rPr>
                      <w:b/>
                    </w:rPr>
                  </w:pPr>
                  <w:r>
                    <w:rPr>
                      <w:b/>
                    </w:rPr>
                    <w:t>1a. Nazwa kwaliﬁkacji w języku angielskim</w:t>
                  </w:r>
                </w:p>
                <w:p w14:paraId="757F22C5" w14:textId="77777777" w:rsidR="00B87CC0" w:rsidRDefault="00B87CC0" w:rsidP="00B87CC0">
                  <w:pPr>
                    <w:spacing w:after="120"/>
                    <w:jc w:val="both"/>
                    <w:rPr>
                      <w:sz w:val="20"/>
                      <w:szCs w:val="20"/>
                    </w:rPr>
                  </w:pPr>
                  <w:r>
                    <w:rPr>
                      <w:sz w:val="20"/>
                      <w:szCs w:val="20"/>
                    </w:rPr>
                    <w:t>Pole nieobowiązkowe.</w:t>
                  </w:r>
                </w:p>
                <w:p w14:paraId="2965CDF0" w14:textId="77777777" w:rsidR="00B87CC0" w:rsidRDefault="00B87CC0" w:rsidP="00B87CC0">
                  <w:pPr>
                    <w:spacing w:after="120"/>
                    <w:jc w:val="both"/>
                    <w:rPr>
                      <w:sz w:val="20"/>
                      <w:szCs w:val="20"/>
                    </w:rPr>
                  </w:pPr>
                  <w:r>
                    <w:rPr>
                      <w:sz w:val="20"/>
                      <w:szCs w:val="20"/>
                    </w:rPr>
                    <w:t xml:space="preserve">Rekomendujemy podanie nazwy kwalifikacji w </w:t>
                  </w:r>
                  <w:proofErr w:type="spellStart"/>
                  <w:r>
                    <w:rPr>
                      <w:sz w:val="20"/>
                      <w:szCs w:val="20"/>
                    </w:rPr>
                    <w:t>jęz</w:t>
                  </w:r>
                  <w:proofErr w:type="spellEnd"/>
                  <w:r>
                    <w:rPr>
                      <w:sz w:val="20"/>
                      <w:szCs w:val="20"/>
                    </w:rPr>
                    <w:t xml:space="preserve"> angielskim – umożliwi to ewentualne zamieszczenie informacji o kwalifikacji na platformie europejskiego rejestru danych o kwalifikacjach QDR.</w:t>
                  </w:r>
                </w:p>
                <w:p w14:paraId="548D1D71" w14:textId="70E5450E" w:rsidR="00B87CC0" w:rsidRPr="00BB6EE4" w:rsidRDefault="00B87CC0" w:rsidP="00BB6EE4">
                  <w:pPr>
                    <w:spacing w:after="120"/>
                    <w:jc w:val="right"/>
                    <w:rPr>
                      <w:color w:val="000000"/>
                      <w:sz w:val="20"/>
                      <w:szCs w:val="20"/>
                    </w:rPr>
                  </w:pPr>
                  <w:r>
                    <w:rPr>
                      <w:color w:val="000000"/>
                      <w:sz w:val="20"/>
                      <w:szCs w:val="20"/>
                    </w:rPr>
                    <w:t>Maksymalna liczba znaków: 300.</w:t>
                  </w:r>
                </w:p>
              </w:tc>
            </w:tr>
            <w:tr w:rsidR="00B87CC0" w14:paraId="55756E05" w14:textId="77777777" w:rsidTr="004D1CAD">
              <w:tc>
                <w:tcPr>
                  <w:tcW w:w="9627" w:type="dxa"/>
                  <w:tcBorders>
                    <w:top w:val="single" w:sz="4" w:space="0" w:color="000000"/>
                    <w:left w:val="single" w:sz="4" w:space="0" w:color="000000"/>
                    <w:bottom w:val="single" w:sz="4" w:space="0" w:color="000000"/>
                    <w:right w:val="single" w:sz="4" w:space="0" w:color="000000"/>
                  </w:tcBorders>
                </w:tcPr>
                <w:p w14:paraId="166C57EA" w14:textId="77777777" w:rsidR="00B87CC0" w:rsidRDefault="00B87CC0" w:rsidP="00B87CC0">
                  <w:pPr>
                    <w:pBdr>
                      <w:top w:val="nil"/>
                      <w:left w:val="nil"/>
                      <w:bottom w:val="nil"/>
                      <w:right w:val="nil"/>
                      <w:between w:val="nil"/>
                    </w:pBdr>
                    <w:spacing w:before="120" w:after="120"/>
                    <w:rPr>
                      <w:rFonts w:ascii="Arial Narrow" w:eastAsia="Arial Narrow" w:hAnsi="Arial Narrow" w:cs="Arial Narrow"/>
                      <w:b/>
                      <w:color w:val="000000"/>
                      <w:sz w:val="24"/>
                      <w:szCs w:val="24"/>
                    </w:rPr>
                  </w:pPr>
                  <w:r>
                    <w:rPr>
                      <w:rFonts w:ascii="Times New Roman" w:eastAsia="Times New Roman" w:hAnsi="Times New Roman" w:cs="Times New Roman"/>
                      <w:color w:val="000000"/>
                    </w:rPr>
                    <w:t>…</w:t>
                  </w:r>
                </w:p>
              </w:tc>
            </w:tr>
            <w:tr w:rsidR="00B87CC0" w14:paraId="61F1760E" w14:textId="77777777" w:rsidTr="004D1CAD">
              <w:tc>
                <w:tcPr>
                  <w:tcW w:w="9627" w:type="dxa"/>
                  <w:tcBorders>
                    <w:top w:val="single" w:sz="4" w:space="0" w:color="000000"/>
                    <w:left w:val="single" w:sz="4" w:space="0" w:color="000000"/>
                    <w:bottom w:val="single" w:sz="4" w:space="0" w:color="000000"/>
                    <w:right w:val="single" w:sz="4" w:space="0" w:color="000000"/>
                  </w:tcBorders>
                  <w:shd w:val="clear" w:color="auto" w:fill="F2F2F2"/>
                </w:tcPr>
                <w:p w14:paraId="150A90A2" w14:textId="77777777" w:rsidR="00B87CC0" w:rsidRDefault="00B87CC0" w:rsidP="00B87CC0">
                  <w:pPr>
                    <w:spacing w:before="120" w:after="120"/>
                    <w:rPr>
                      <w:b/>
                    </w:rPr>
                  </w:pPr>
                  <w:r>
                    <w:rPr>
                      <w:b/>
                    </w:rPr>
                    <w:t>2. Skrócona nazwa kwalifikacji</w:t>
                  </w:r>
                </w:p>
                <w:p w14:paraId="515B5005" w14:textId="77777777" w:rsidR="00B87CC0" w:rsidRDefault="00B87CC0" w:rsidP="00B87CC0">
                  <w:pPr>
                    <w:spacing w:after="120"/>
                    <w:jc w:val="both"/>
                    <w:rPr>
                      <w:sz w:val="20"/>
                      <w:szCs w:val="20"/>
                    </w:rPr>
                  </w:pPr>
                  <w:r>
                    <w:rPr>
                      <w:sz w:val="20"/>
                      <w:szCs w:val="20"/>
                    </w:rPr>
                    <w:t xml:space="preserve">Pole nieobowiązkowe. </w:t>
                  </w:r>
                </w:p>
                <w:p w14:paraId="3719C05C" w14:textId="77777777" w:rsidR="00B87CC0" w:rsidRDefault="00B87CC0" w:rsidP="00B87CC0">
                  <w:pPr>
                    <w:spacing w:after="120"/>
                    <w:rPr>
                      <w:sz w:val="20"/>
                      <w:szCs w:val="20"/>
                    </w:rPr>
                  </w:pPr>
                  <w:r>
                    <w:rPr>
                      <w:sz w:val="20"/>
                      <w:szCs w:val="20"/>
                    </w:rPr>
                    <w:t>Można podać potoczną (zwykle krótszą) nazwę kwalifikacji, którą na co dzień łatwiej będzie posługiwać</w:t>
                  </w:r>
                </w:p>
                <w:p w14:paraId="71F55C84" w14:textId="77777777" w:rsidR="00B87CC0" w:rsidRDefault="00B87CC0" w:rsidP="00B87CC0">
                  <w:pPr>
                    <w:spacing w:after="120"/>
                    <w:rPr>
                      <w:sz w:val="20"/>
                      <w:szCs w:val="20"/>
                    </w:rPr>
                  </w:pPr>
                  <w:r>
                    <w:rPr>
                      <w:sz w:val="20"/>
                      <w:szCs w:val="20"/>
                    </w:rPr>
                    <w:t>się w danym środowisku zawodowym.</w:t>
                  </w:r>
                </w:p>
                <w:p w14:paraId="6CEB1EA6" w14:textId="77777777" w:rsidR="00B87CC0" w:rsidRDefault="00B87CC0" w:rsidP="00B87CC0">
                  <w:pPr>
                    <w:spacing w:after="120"/>
                    <w:rPr>
                      <w:sz w:val="20"/>
                      <w:szCs w:val="20"/>
                    </w:rPr>
                  </w:pPr>
                  <w:r>
                    <w:rPr>
                      <w:sz w:val="20"/>
                      <w:szCs w:val="20"/>
                    </w:rPr>
                    <w:t>Podanie skróconej nazwy kwalifikacji może ułatwić wyszukanie tej kwalifikacji w ZRK.</w:t>
                  </w:r>
                </w:p>
                <w:p w14:paraId="10E951BD" w14:textId="694C1A93" w:rsidR="00B87CC0" w:rsidRDefault="00B87CC0" w:rsidP="00BB6EE4">
                  <w:pPr>
                    <w:spacing w:after="120"/>
                    <w:jc w:val="right"/>
                    <w:rPr>
                      <w:sz w:val="20"/>
                      <w:szCs w:val="20"/>
                    </w:rPr>
                  </w:pPr>
                  <w:r>
                    <w:rPr>
                      <w:sz w:val="20"/>
                      <w:szCs w:val="20"/>
                    </w:rPr>
                    <w:t>Maksymalna liczba znaków: 100.</w:t>
                  </w:r>
                </w:p>
              </w:tc>
            </w:tr>
            <w:tr w:rsidR="00B87CC0" w14:paraId="613FEC17" w14:textId="77777777" w:rsidTr="004D1CAD">
              <w:tc>
                <w:tcPr>
                  <w:tcW w:w="9627" w:type="dxa"/>
                  <w:tcBorders>
                    <w:top w:val="single" w:sz="4" w:space="0" w:color="000000"/>
                    <w:left w:val="single" w:sz="4" w:space="0" w:color="000000"/>
                    <w:bottom w:val="single" w:sz="4" w:space="0" w:color="000000"/>
                    <w:right w:val="single" w:sz="4" w:space="0" w:color="000000"/>
                  </w:tcBorders>
                </w:tcPr>
                <w:p w14:paraId="074AF259" w14:textId="77777777" w:rsidR="00B87CC0" w:rsidRDefault="00B87CC0" w:rsidP="00B87CC0">
                  <w:pPr>
                    <w:spacing w:before="120" w:after="120"/>
                  </w:pPr>
                  <w:r>
                    <w:t>…</w:t>
                  </w:r>
                </w:p>
              </w:tc>
            </w:tr>
            <w:tr w:rsidR="00B87CC0" w14:paraId="2F3AC1D9" w14:textId="77777777" w:rsidTr="004D1CAD">
              <w:tc>
                <w:tcPr>
                  <w:tcW w:w="9627" w:type="dxa"/>
                  <w:tcBorders>
                    <w:top w:val="single" w:sz="4" w:space="0" w:color="000000"/>
                    <w:left w:val="single" w:sz="4" w:space="0" w:color="000000"/>
                    <w:bottom w:val="single" w:sz="4" w:space="0" w:color="000000"/>
                    <w:right w:val="single" w:sz="4" w:space="0" w:color="000000"/>
                  </w:tcBorders>
                  <w:shd w:val="clear" w:color="auto" w:fill="F2F2F2"/>
                </w:tcPr>
                <w:p w14:paraId="6C510B30" w14:textId="77777777" w:rsidR="00B87CC0" w:rsidRDefault="00B87CC0" w:rsidP="00B87CC0">
                  <w:pPr>
                    <w:spacing w:before="120" w:after="120"/>
                    <w:rPr>
                      <w:b/>
                    </w:rPr>
                  </w:pPr>
                  <w:r>
                    <w:rPr>
                      <w:b/>
                    </w:rPr>
                    <w:t>3. Proponowany poziom Polskiej Ramy Kwaliﬁkacji*</w:t>
                  </w:r>
                </w:p>
                <w:p w14:paraId="7C2732A9" w14:textId="77777777" w:rsidR="00B87CC0" w:rsidRDefault="00B87CC0" w:rsidP="00B87CC0">
                  <w:pPr>
                    <w:spacing w:after="120"/>
                    <w:rPr>
                      <w:sz w:val="20"/>
                      <w:szCs w:val="20"/>
                    </w:rPr>
                  </w:pPr>
                  <w:r>
                    <w:rPr>
                      <w:sz w:val="20"/>
                      <w:szCs w:val="20"/>
                    </w:rPr>
                    <w:t>Pole obowiązkowe, art. 15b ust. 1 pkt 2c).</w:t>
                  </w:r>
                </w:p>
                <w:p w14:paraId="06CF71E9" w14:textId="77777777" w:rsidR="00B87CC0" w:rsidRDefault="00B87CC0" w:rsidP="00B87CC0">
                  <w:pPr>
                    <w:spacing w:after="120"/>
                    <w:rPr>
                      <w:sz w:val="20"/>
                      <w:szCs w:val="20"/>
                    </w:rPr>
                  </w:pPr>
                  <w:r>
                    <w:rPr>
                      <w:sz w:val="20"/>
                      <w:szCs w:val="20"/>
                    </w:rPr>
                    <w:t xml:space="preserve">Należy wpisać propozycję poziomu PRK dla kwalifikacji. Wskazówki dot. określania poziomu PRK można znaleźć w publikacji </w:t>
                  </w:r>
                  <w:hyperlink r:id="rId9">
                    <w:r>
                      <w:rPr>
                        <w:color w:val="0000FF"/>
                        <w:sz w:val="20"/>
                        <w:szCs w:val="20"/>
                        <w:u w:val="single"/>
                      </w:rPr>
                      <w:t>Przypisywanie poziomu PRK do kwalifikacji.</w:t>
                    </w:r>
                  </w:hyperlink>
                </w:p>
                <w:p w14:paraId="5DB977EE" w14:textId="611FB0D7" w:rsidR="00B87CC0" w:rsidRDefault="00B87CC0" w:rsidP="00BB6EE4">
                  <w:pPr>
                    <w:spacing w:after="120"/>
                    <w:rPr>
                      <w:sz w:val="20"/>
                      <w:szCs w:val="20"/>
                    </w:rPr>
                  </w:pPr>
                  <w:r>
                    <w:rPr>
                      <w:sz w:val="20"/>
                      <w:szCs w:val="20"/>
                    </w:rPr>
                    <w:t>Uwaga: poziom PRK zgodnie z rekomendacją zespołu ekspertów przypisuje do kwalifikacji właściwy minister.</w:t>
                  </w:r>
                </w:p>
              </w:tc>
            </w:tr>
            <w:tr w:rsidR="00B87CC0" w14:paraId="2AFDA99D" w14:textId="77777777" w:rsidTr="004D1CAD">
              <w:tc>
                <w:tcPr>
                  <w:tcW w:w="9627" w:type="dxa"/>
                  <w:tcBorders>
                    <w:top w:val="single" w:sz="4" w:space="0" w:color="000000"/>
                    <w:left w:val="single" w:sz="4" w:space="0" w:color="000000"/>
                    <w:bottom w:val="single" w:sz="4" w:space="0" w:color="000000"/>
                    <w:right w:val="single" w:sz="4" w:space="0" w:color="000000"/>
                  </w:tcBorders>
                </w:tcPr>
                <w:p w14:paraId="7C2B7A3E" w14:textId="77777777" w:rsidR="00B87CC0" w:rsidRDefault="00B87CC0" w:rsidP="00B87CC0">
                  <w:pPr>
                    <w:spacing w:before="120" w:after="120"/>
                  </w:pPr>
                  <w:r>
                    <w:t>…</w:t>
                  </w:r>
                </w:p>
              </w:tc>
            </w:tr>
            <w:tr w:rsidR="00B87CC0" w14:paraId="3804ADCC" w14:textId="77777777" w:rsidTr="004D1CAD">
              <w:tc>
                <w:tcPr>
                  <w:tcW w:w="9627" w:type="dxa"/>
                  <w:tcBorders>
                    <w:top w:val="single" w:sz="4" w:space="0" w:color="000000"/>
                    <w:left w:val="single" w:sz="4" w:space="0" w:color="000000"/>
                    <w:bottom w:val="single" w:sz="4" w:space="0" w:color="000000"/>
                    <w:right w:val="single" w:sz="4" w:space="0" w:color="000000"/>
                  </w:tcBorders>
                  <w:shd w:val="clear" w:color="auto" w:fill="F2F2F2"/>
                </w:tcPr>
                <w:p w14:paraId="6060C712" w14:textId="77777777" w:rsidR="00B87CC0" w:rsidRDefault="00B87CC0" w:rsidP="00B87CC0">
                  <w:pPr>
                    <w:spacing w:before="120"/>
                    <w:rPr>
                      <w:b/>
                    </w:rPr>
                  </w:pPr>
                  <w:r>
                    <w:rPr>
                      <w:b/>
                    </w:rPr>
                    <w:lastRenderedPageBreak/>
                    <w:t>4. Odniesienie do poziomu Sektorowych Ram Kwalifikacji (SRK)*</w:t>
                  </w:r>
                </w:p>
                <w:p w14:paraId="7BC1F1F9" w14:textId="77777777" w:rsidR="00B87CC0" w:rsidRDefault="00B87CC0" w:rsidP="00B87CC0">
                  <w:pPr>
                    <w:spacing w:before="120" w:after="120"/>
                    <w:rPr>
                      <w:sz w:val="20"/>
                      <w:szCs w:val="20"/>
                    </w:rPr>
                  </w:pPr>
                  <w:r>
                    <w:rPr>
                      <w:sz w:val="20"/>
                      <w:szCs w:val="20"/>
                    </w:rPr>
                    <w:t>Pole obowiązkowe, art. 15b ust. 1 pkt 2c).</w:t>
                  </w:r>
                </w:p>
                <w:p w14:paraId="5A6CE800" w14:textId="77777777" w:rsidR="00B87CC0" w:rsidRDefault="00B87CC0" w:rsidP="00B87CC0">
                  <w:pPr>
                    <w:spacing w:after="120"/>
                    <w:rPr>
                      <w:sz w:val="20"/>
                      <w:szCs w:val="20"/>
                    </w:rPr>
                  </w:pPr>
                  <w:r>
                    <w:rPr>
                      <w:sz w:val="20"/>
                      <w:szCs w:val="20"/>
                    </w:rPr>
                    <w:t xml:space="preserve">Należy wpisać propozycję odniesienia kwalifikacji do poziomu odpowiednich SRK, jeżeli te SRK są włączone do Zintegrowanego Systemu Kwalifikacji. </w:t>
                  </w:r>
                </w:p>
                <w:p w14:paraId="1F0D1C4C" w14:textId="77777777" w:rsidR="00B87CC0" w:rsidRDefault="00B87CC0" w:rsidP="00B87CC0">
                  <w:pPr>
                    <w:spacing w:after="120"/>
                    <w:rPr>
                      <w:sz w:val="20"/>
                      <w:szCs w:val="20"/>
                    </w:rPr>
                  </w:pPr>
                  <w:hyperlink r:id="rId10">
                    <w:r>
                      <w:rPr>
                        <w:color w:val="0000FF"/>
                        <w:sz w:val="20"/>
                        <w:szCs w:val="20"/>
                        <w:u w:val="single"/>
                      </w:rPr>
                      <w:t>Informacja o Sektorowych Ramach Kwalifikacji włączonych do ZSK.</w:t>
                    </w:r>
                  </w:hyperlink>
                  <w:r>
                    <w:rPr>
                      <w:sz w:val="20"/>
                      <w:szCs w:val="20"/>
                    </w:rPr>
                    <w:t xml:space="preserve"> </w:t>
                  </w:r>
                </w:p>
                <w:p w14:paraId="7B2E3DC5" w14:textId="6078E43F" w:rsidR="00B87CC0" w:rsidRDefault="00B87CC0" w:rsidP="00BB6EE4">
                  <w:pPr>
                    <w:spacing w:after="120"/>
                    <w:rPr>
                      <w:sz w:val="20"/>
                      <w:szCs w:val="20"/>
                    </w:rPr>
                  </w:pPr>
                  <w:r>
                    <w:rPr>
                      <w:sz w:val="20"/>
                      <w:szCs w:val="20"/>
                    </w:rPr>
                    <w:t>W przypadku braku odpowiedniej SRK, należy wpisać „Brak odpowiedniej SRK”.</w:t>
                  </w:r>
                </w:p>
              </w:tc>
            </w:tr>
            <w:tr w:rsidR="00B87CC0" w14:paraId="6AF695B6" w14:textId="77777777" w:rsidTr="004D1CAD">
              <w:tc>
                <w:tcPr>
                  <w:tcW w:w="9627" w:type="dxa"/>
                  <w:tcBorders>
                    <w:top w:val="single" w:sz="4" w:space="0" w:color="000000"/>
                    <w:left w:val="single" w:sz="4" w:space="0" w:color="000000"/>
                    <w:bottom w:val="single" w:sz="4" w:space="0" w:color="000000"/>
                    <w:right w:val="single" w:sz="4" w:space="0" w:color="000000"/>
                  </w:tcBorders>
                </w:tcPr>
                <w:p w14:paraId="268C2F12" w14:textId="77777777" w:rsidR="00B87CC0" w:rsidRDefault="00B87CC0" w:rsidP="00B87CC0">
                  <w:pPr>
                    <w:spacing w:before="120" w:after="120"/>
                  </w:pPr>
                  <w:r>
                    <w:t>…</w:t>
                  </w:r>
                </w:p>
              </w:tc>
            </w:tr>
            <w:tr w:rsidR="00B87CC0" w14:paraId="0B6BC4AF" w14:textId="77777777" w:rsidTr="004D1CAD">
              <w:tc>
                <w:tcPr>
                  <w:tcW w:w="9627" w:type="dxa"/>
                  <w:tcBorders>
                    <w:top w:val="single" w:sz="4" w:space="0" w:color="000000"/>
                  </w:tcBorders>
                  <w:shd w:val="clear" w:color="auto" w:fill="F2F2F2"/>
                </w:tcPr>
                <w:p w14:paraId="10DA4E99" w14:textId="77777777" w:rsidR="00B87CC0" w:rsidRDefault="00B87CC0" w:rsidP="00B87CC0">
                  <w:pPr>
                    <w:spacing w:before="120" w:after="120"/>
                    <w:rPr>
                      <w:b/>
                    </w:rPr>
                  </w:pPr>
                  <w:r>
                    <w:rPr>
                      <w:b/>
                    </w:rPr>
                    <w:t>5. Podstawowe informacje o kwalifikacji obejmujące przykładowe:</w:t>
                  </w:r>
                </w:p>
                <w:p w14:paraId="2205F137" w14:textId="77777777" w:rsidR="00B87CC0" w:rsidRDefault="00B87CC0" w:rsidP="00B87CC0">
                  <w:pPr>
                    <w:numPr>
                      <w:ilvl w:val="0"/>
                      <w:numId w:val="5"/>
                    </w:numPr>
                    <w:pBdr>
                      <w:top w:val="nil"/>
                      <w:left w:val="nil"/>
                      <w:bottom w:val="nil"/>
                      <w:right w:val="nil"/>
                      <w:between w:val="nil"/>
                    </w:pBdr>
                    <w:spacing w:before="120" w:after="0" w:line="240" w:lineRule="auto"/>
                    <w:rPr>
                      <w:b/>
                      <w:color w:val="000000"/>
                      <w:sz w:val="24"/>
                      <w:szCs w:val="24"/>
                    </w:rPr>
                  </w:pPr>
                  <w:r>
                    <w:rPr>
                      <w:b/>
                      <w:color w:val="000000"/>
                    </w:rPr>
                    <w:t>działania i zadania, które potrafi wykonywać osoba posiadająca daną kwalifikację sektorową,</w:t>
                  </w:r>
                </w:p>
                <w:p w14:paraId="59039635" w14:textId="77777777" w:rsidR="00B87CC0" w:rsidRDefault="00B87CC0" w:rsidP="00B87CC0">
                  <w:pPr>
                    <w:numPr>
                      <w:ilvl w:val="0"/>
                      <w:numId w:val="5"/>
                    </w:numPr>
                    <w:pBdr>
                      <w:top w:val="nil"/>
                      <w:left w:val="nil"/>
                      <w:bottom w:val="nil"/>
                      <w:right w:val="nil"/>
                      <w:between w:val="nil"/>
                    </w:pBdr>
                    <w:spacing w:after="0" w:line="240" w:lineRule="auto"/>
                    <w:rPr>
                      <w:b/>
                      <w:color w:val="000000"/>
                      <w:sz w:val="24"/>
                      <w:szCs w:val="24"/>
                    </w:rPr>
                  </w:pPr>
                  <w:r>
                    <w:rPr>
                      <w:b/>
                      <w:color w:val="000000"/>
                    </w:rPr>
                    <w:t>grupy osób, do których dana kwalifikacja sektorowa w szczególności jest kierowana,</w:t>
                  </w:r>
                </w:p>
                <w:p w14:paraId="79A6572D" w14:textId="77777777" w:rsidR="00B87CC0" w:rsidRDefault="00B87CC0" w:rsidP="00B87CC0">
                  <w:pPr>
                    <w:numPr>
                      <w:ilvl w:val="0"/>
                      <w:numId w:val="5"/>
                    </w:numPr>
                    <w:pBdr>
                      <w:top w:val="nil"/>
                      <w:left w:val="nil"/>
                      <w:bottom w:val="nil"/>
                      <w:right w:val="nil"/>
                      <w:between w:val="nil"/>
                    </w:pBdr>
                    <w:spacing w:after="120" w:line="240" w:lineRule="auto"/>
                    <w:rPr>
                      <w:b/>
                      <w:color w:val="000000"/>
                      <w:sz w:val="24"/>
                      <w:szCs w:val="24"/>
                    </w:rPr>
                  </w:pPr>
                  <w:r>
                    <w:rPr>
                      <w:b/>
                      <w:color w:val="000000"/>
                    </w:rPr>
                    <w:t xml:space="preserve">możliwości wykorzystania kwalifikacji sektorowej i dalszego rozwoju osobistego lub zawodowego, w tym możliwości ubiegania się o inne kwalifikacje </w:t>
                  </w:r>
                  <w:r>
                    <w:rPr>
                      <w:b/>
                      <w:color w:val="000000"/>
                    </w:rPr>
                    <w:br/>
                    <w:t>i uprawnienia w danej dziedzinie zawodowej.</w:t>
                  </w:r>
                </w:p>
                <w:p w14:paraId="7D6B5713" w14:textId="77777777" w:rsidR="00B87CC0" w:rsidRDefault="00B87CC0" w:rsidP="00B87CC0">
                  <w:pPr>
                    <w:spacing w:before="120" w:after="120"/>
                    <w:rPr>
                      <w:sz w:val="20"/>
                      <w:szCs w:val="20"/>
                    </w:rPr>
                  </w:pPr>
                  <w:r>
                    <w:rPr>
                      <w:sz w:val="20"/>
                      <w:szCs w:val="20"/>
                    </w:rPr>
                    <w:t>Pole obowiązkowe, art. 15b ust. 1 pkt 2b).</w:t>
                  </w:r>
                </w:p>
                <w:p w14:paraId="19F86C51" w14:textId="77777777" w:rsidR="00B87CC0" w:rsidRDefault="00B87CC0" w:rsidP="00B87CC0">
                  <w:pPr>
                    <w:spacing w:after="120"/>
                    <w:rPr>
                      <w:sz w:val="20"/>
                      <w:szCs w:val="20"/>
                    </w:rPr>
                  </w:pPr>
                  <w:r>
                    <w:rPr>
                      <w:sz w:val="20"/>
                      <w:szCs w:val="20"/>
                    </w:rPr>
                    <w:t>Należy podać tylko wybrane, kluczowe informacje o kwalifikacji, istotne dla osób potencjalnie zainteresowanych jej uzyskaniem oraz dla pracodawców, które pozwolą szybko ocenić, czy dana kwalifikacja znajduje się w polu ich zainteresowania. Pole nie wymaga podania kosztu kwalifikacji.</w:t>
                  </w:r>
                </w:p>
                <w:p w14:paraId="5AF8874F" w14:textId="5FF6D9AA" w:rsidR="00B87CC0" w:rsidRDefault="00B87CC0" w:rsidP="00BB6EE4">
                  <w:pPr>
                    <w:spacing w:after="120"/>
                    <w:jc w:val="right"/>
                    <w:rPr>
                      <w:sz w:val="20"/>
                      <w:szCs w:val="20"/>
                    </w:rPr>
                  </w:pPr>
                  <w:r>
                    <w:rPr>
                      <w:sz w:val="20"/>
                      <w:szCs w:val="20"/>
                    </w:rPr>
                    <w:t>Maksymalna liczba znaków: 5000.</w:t>
                  </w:r>
                </w:p>
              </w:tc>
            </w:tr>
            <w:tr w:rsidR="00B87CC0" w14:paraId="026424E4" w14:textId="77777777" w:rsidTr="004D1CAD">
              <w:tc>
                <w:tcPr>
                  <w:tcW w:w="9627" w:type="dxa"/>
                </w:tcPr>
                <w:p w14:paraId="40651F07" w14:textId="77777777" w:rsidR="00B87CC0" w:rsidRDefault="00B87CC0" w:rsidP="00B87CC0">
                  <w:pPr>
                    <w:spacing w:before="120" w:after="120"/>
                  </w:pPr>
                  <w:r>
                    <w:t>…</w:t>
                  </w:r>
                </w:p>
              </w:tc>
            </w:tr>
            <w:tr w:rsidR="00B87CC0" w14:paraId="7CCBD7CB" w14:textId="77777777" w:rsidTr="004D1CAD">
              <w:tc>
                <w:tcPr>
                  <w:tcW w:w="9627" w:type="dxa"/>
                  <w:shd w:val="clear" w:color="auto" w:fill="F2F2F2"/>
                </w:tcPr>
                <w:p w14:paraId="56E7EE08" w14:textId="77777777" w:rsidR="00B87CC0" w:rsidRDefault="00B87CC0" w:rsidP="00B87CC0">
                  <w:pPr>
                    <w:spacing w:before="120" w:after="120"/>
                    <w:rPr>
                      <w:b/>
                    </w:rPr>
                  </w:pPr>
                  <w:r>
                    <w:rPr>
                      <w:b/>
                    </w:rPr>
                    <w:t>6. Objętość kwalifikacji [w godz.]*</w:t>
                  </w:r>
                </w:p>
                <w:p w14:paraId="1AA39362" w14:textId="77777777" w:rsidR="00B87CC0" w:rsidRDefault="00B87CC0" w:rsidP="00B87CC0">
                  <w:pPr>
                    <w:spacing w:after="120"/>
                    <w:jc w:val="both"/>
                    <w:rPr>
                      <w:sz w:val="20"/>
                      <w:szCs w:val="20"/>
                    </w:rPr>
                  </w:pPr>
                  <w:r>
                    <w:rPr>
                      <w:sz w:val="20"/>
                      <w:szCs w:val="20"/>
                    </w:rPr>
                    <w:t>Pole obowiązkowe, art. 15b ust. 1 pkt 2d).</w:t>
                  </w:r>
                </w:p>
                <w:p w14:paraId="6B8F8AC7" w14:textId="275B9C43" w:rsidR="00B87CC0" w:rsidRPr="00BB6EE4" w:rsidRDefault="00B87CC0" w:rsidP="00BB6EE4">
                  <w:pPr>
                    <w:spacing w:after="120"/>
                    <w:rPr>
                      <w:sz w:val="20"/>
                      <w:szCs w:val="20"/>
                    </w:rPr>
                  </w:pPr>
                  <w:r>
                    <w:rPr>
                      <w:sz w:val="20"/>
                      <w:szCs w:val="20"/>
                    </w:rPr>
                    <w:t xml:space="preserve">Należy wskazać orientacyjny nakład pracy, określony w godzinach zegarowych, potrzebny do uzyskania wszystkich efektów uczenia się wymaganych dla kwalifikacji, z uwzględnieniem różnych form uczenia się, (także samodzielnego). </w:t>
                  </w:r>
                </w:p>
              </w:tc>
            </w:tr>
            <w:tr w:rsidR="00B87CC0" w14:paraId="4FE1DB8A" w14:textId="77777777" w:rsidTr="004D1CAD">
              <w:tc>
                <w:tcPr>
                  <w:tcW w:w="9627" w:type="dxa"/>
                </w:tcPr>
                <w:p w14:paraId="33228F57" w14:textId="77777777" w:rsidR="00B87CC0" w:rsidRDefault="00B87CC0" w:rsidP="00B87CC0">
                  <w:pPr>
                    <w:tabs>
                      <w:tab w:val="left" w:pos="7368"/>
                    </w:tabs>
                    <w:spacing w:before="120" w:after="120"/>
                  </w:pPr>
                  <w:r>
                    <w:t>…</w:t>
                  </w:r>
                </w:p>
              </w:tc>
            </w:tr>
          </w:tbl>
          <w:p w14:paraId="2EF574DC" w14:textId="77777777" w:rsidR="00B87CC0" w:rsidRDefault="00B87CC0" w:rsidP="00B87CC0">
            <w:pPr>
              <w:spacing w:after="160" w:line="259" w:lineRule="auto"/>
              <w:rPr>
                <w:b/>
              </w:rPr>
            </w:pPr>
            <w:r>
              <w:br w:type="page"/>
            </w:r>
          </w:p>
          <w:p w14:paraId="1990FA2F" w14:textId="77777777" w:rsidR="00B87CC0" w:rsidRDefault="00B87CC0" w:rsidP="00B87CC0">
            <w:pPr>
              <w:keepNext/>
              <w:keepLines/>
              <w:pBdr>
                <w:top w:val="nil"/>
                <w:left w:val="nil"/>
                <w:bottom w:val="nil"/>
                <w:right w:val="nil"/>
                <w:between w:val="nil"/>
              </w:pBdr>
              <w:spacing w:before="120" w:after="120"/>
              <w:rPr>
                <w:b/>
                <w:color w:val="4472C4"/>
              </w:rPr>
            </w:pPr>
            <w:bookmarkStart w:id="1" w:name="_heading=h.30j0zll" w:colFirst="0" w:colLast="0"/>
            <w:bookmarkEnd w:id="1"/>
            <w:r>
              <w:rPr>
                <w:b/>
                <w:color w:val="4472C4"/>
              </w:rPr>
              <w:t xml:space="preserve">II. EFEKTY UCZENIA SIĘ WYMAGANE DLA KWALIFIKACJI </w:t>
            </w:r>
          </w:p>
          <w:tbl>
            <w:tblPr>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7251"/>
            </w:tblGrid>
            <w:tr w:rsidR="00B87CC0" w14:paraId="5EF8FF1F" w14:textId="77777777" w:rsidTr="004D1CAD">
              <w:tc>
                <w:tcPr>
                  <w:tcW w:w="9627" w:type="dxa"/>
                  <w:gridSpan w:val="2"/>
                  <w:shd w:val="clear" w:color="auto" w:fill="F2F2F2"/>
                </w:tcPr>
                <w:p w14:paraId="69DAA3E1" w14:textId="77777777" w:rsidR="00B87CC0" w:rsidRDefault="00B87CC0" w:rsidP="00B87CC0">
                  <w:pPr>
                    <w:spacing w:before="120" w:after="120"/>
                    <w:rPr>
                      <w:b/>
                    </w:rPr>
                  </w:pPr>
                  <w:r>
                    <w:rPr>
                      <w:b/>
                    </w:rPr>
                    <w:t>7. Syntetyczna charakterystyka efektów uczenia się*</w:t>
                  </w:r>
                </w:p>
                <w:p w14:paraId="03CDE188" w14:textId="77777777" w:rsidR="00B87CC0" w:rsidRDefault="00B87CC0" w:rsidP="00B87CC0">
                  <w:pPr>
                    <w:spacing w:after="120"/>
                    <w:jc w:val="both"/>
                    <w:rPr>
                      <w:sz w:val="20"/>
                      <w:szCs w:val="20"/>
                    </w:rPr>
                  </w:pPr>
                  <w:r>
                    <w:rPr>
                      <w:sz w:val="20"/>
                      <w:szCs w:val="20"/>
                    </w:rPr>
                    <w:t>Pole obowiązkowe, art. 15b ust. 1 pkt 4a) oraz art. 9 ust. 1 pkt 1a).</w:t>
                  </w:r>
                </w:p>
                <w:p w14:paraId="0C51DC60" w14:textId="77777777" w:rsidR="00B87CC0" w:rsidRDefault="00B87CC0" w:rsidP="00B87CC0">
                  <w:pPr>
                    <w:spacing w:after="120"/>
                    <w:rPr>
                      <w:sz w:val="20"/>
                      <w:szCs w:val="20"/>
                    </w:rPr>
                  </w:pPr>
                  <w:r>
                    <w:rPr>
                      <w:sz w:val="20"/>
                      <w:szCs w:val="20"/>
                    </w:rPr>
                    <w:t>Należy zwięźle przedstawić ogólną charakterystykę wiedzy, umiejętności i kompetencji społecznych poprzez określenie rodzajów działań, do których przygotowana będzie osoba z daną kwalifikacją.</w:t>
                  </w:r>
                </w:p>
                <w:p w14:paraId="3B800AAB" w14:textId="77777777" w:rsidR="00B87CC0" w:rsidRDefault="00B87CC0" w:rsidP="00B87CC0">
                  <w:pPr>
                    <w:spacing w:after="120"/>
                    <w:rPr>
                      <w:sz w:val="20"/>
                      <w:szCs w:val="20"/>
                    </w:rPr>
                  </w:pPr>
                  <w:r>
                    <w:rPr>
                      <w:sz w:val="20"/>
                      <w:szCs w:val="20"/>
                    </w:rPr>
                    <w:t>Zapisy powinny nawiązywać do charakterystyki odpowiednich poziomów PRK.</w:t>
                  </w:r>
                </w:p>
                <w:p w14:paraId="3A261A03" w14:textId="77777777" w:rsidR="00B87CC0" w:rsidRDefault="00B87CC0" w:rsidP="00B87CC0">
                  <w:pPr>
                    <w:spacing w:after="120"/>
                    <w:jc w:val="both"/>
                    <w:rPr>
                      <w:sz w:val="20"/>
                      <w:szCs w:val="20"/>
                    </w:rPr>
                  </w:pPr>
                  <w:r>
                    <w:rPr>
                      <w:sz w:val="20"/>
                      <w:szCs w:val="20"/>
                    </w:rPr>
                    <w:t>Syntetyczna charakterystyka powinna wskazać m.in. na:</w:t>
                  </w:r>
                </w:p>
                <w:p w14:paraId="62C0C166" w14:textId="77777777" w:rsidR="00B87CC0" w:rsidRDefault="00B87CC0" w:rsidP="00B87CC0">
                  <w:pPr>
                    <w:numPr>
                      <w:ilvl w:val="0"/>
                      <w:numId w:val="4"/>
                    </w:numPr>
                    <w:pBdr>
                      <w:top w:val="nil"/>
                      <w:left w:val="nil"/>
                      <w:bottom w:val="nil"/>
                      <w:right w:val="nil"/>
                      <w:between w:val="nil"/>
                    </w:pBdr>
                    <w:spacing w:after="0" w:line="240" w:lineRule="auto"/>
                    <w:jc w:val="both"/>
                    <w:rPr>
                      <w:color w:val="000000"/>
                      <w:sz w:val="20"/>
                      <w:szCs w:val="20"/>
                    </w:rPr>
                  </w:pPr>
                  <w:r>
                    <w:rPr>
                      <w:color w:val="000000"/>
                      <w:sz w:val="20"/>
                      <w:szCs w:val="20"/>
                    </w:rPr>
                    <w:t>stopień przygotowania osoby z daną kwalifikacją do samodzielnego działania,</w:t>
                  </w:r>
                </w:p>
                <w:p w14:paraId="17C85DDE" w14:textId="77777777" w:rsidR="00B87CC0" w:rsidRDefault="00B87CC0" w:rsidP="00B87CC0">
                  <w:pPr>
                    <w:numPr>
                      <w:ilvl w:val="0"/>
                      <w:numId w:val="4"/>
                    </w:numPr>
                    <w:pBdr>
                      <w:top w:val="nil"/>
                      <w:left w:val="nil"/>
                      <w:bottom w:val="nil"/>
                      <w:right w:val="nil"/>
                      <w:between w:val="nil"/>
                    </w:pBdr>
                    <w:spacing w:after="0" w:line="240" w:lineRule="auto"/>
                    <w:jc w:val="both"/>
                    <w:rPr>
                      <w:color w:val="000000"/>
                      <w:sz w:val="20"/>
                      <w:szCs w:val="20"/>
                    </w:rPr>
                  </w:pPr>
                  <w:r>
                    <w:rPr>
                      <w:color w:val="000000"/>
                      <w:sz w:val="20"/>
                      <w:szCs w:val="20"/>
                    </w:rPr>
                    <w:t>stopień złożoności działań, które taka osoba może wykonywać,</w:t>
                  </w:r>
                </w:p>
                <w:p w14:paraId="7CC5D221" w14:textId="77777777" w:rsidR="00B87CC0" w:rsidRDefault="00B87CC0" w:rsidP="00B87CC0">
                  <w:pPr>
                    <w:numPr>
                      <w:ilvl w:val="0"/>
                      <w:numId w:val="4"/>
                    </w:numPr>
                    <w:pBdr>
                      <w:top w:val="nil"/>
                      <w:left w:val="nil"/>
                      <w:bottom w:val="nil"/>
                      <w:right w:val="nil"/>
                      <w:between w:val="nil"/>
                    </w:pBdr>
                    <w:spacing w:after="120" w:line="240" w:lineRule="auto"/>
                    <w:jc w:val="both"/>
                    <w:rPr>
                      <w:color w:val="000000"/>
                      <w:sz w:val="20"/>
                      <w:szCs w:val="20"/>
                    </w:rPr>
                  </w:pPr>
                  <w:r>
                    <w:rPr>
                      <w:color w:val="000000"/>
                      <w:sz w:val="20"/>
                      <w:szCs w:val="20"/>
                    </w:rPr>
                    <w:lastRenderedPageBreak/>
                    <w:t>role, które osoba z tą kwalifikacją może pełnić w grupie pracowników.</w:t>
                  </w:r>
                </w:p>
                <w:p w14:paraId="4BFDB441" w14:textId="1E2B84FA" w:rsidR="00B87CC0" w:rsidRDefault="00B87CC0" w:rsidP="00BB6EE4">
                  <w:pPr>
                    <w:spacing w:after="120"/>
                    <w:jc w:val="right"/>
                    <w:rPr>
                      <w:sz w:val="20"/>
                      <w:szCs w:val="20"/>
                    </w:rPr>
                  </w:pPr>
                  <w:r>
                    <w:rPr>
                      <w:sz w:val="20"/>
                      <w:szCs w:val="20"/>
                    </w:rPr>
                    <w:t>Maksymalna liczba znaków: 4000.</w:t>
                  </w:r>
                </w:p>
              </w:tc>
            </w:tr>
            <w:tr w:rsidR="00B87CC0" w14:paraId="33FCE398" w14:textId="77777777" w:rsidTr="004D1CAD">
              <w:tc>
                <w:tcPr>
                  <w:tcW w:w="9627" w:type="dxa"/>
                  <w:gridSpan w:val="2"/>
                  <w:shd w:val="clear" w:color="auto" w:fill="FFFFFF"/>
                </w:tcPr>
                <w:p w14:paraId="11603C7B" w14:textId="77777777" w:rsidR="00B87CC0" w:rsidRDefault="00B87CC0" w:rsidP="00B87CC0">
                  <w:pPr>
                    <w:spacing w:before="120" w:after="120"/>
                    <w:rPr>
                      <w:b/>
                    </w:rPr>
                  </w:pPr>
                  <w:r>
                    <w:lastRenderedPageBreak/>
                    <w:t>…</w:t>
                  </w:r>
                </w:p>
              </w:tc>
            </w:tr>
            <w:tr w:rsidR="00B87CC0" w14:paraId="5DE6C478" w14:textId="77777777" w:rsidTr="004D1CAD">
              <w:trPr>
                <w:trHeight w:val="1485"/>
              </w:trPr>
              <w:tc>
                <w:tcPr>
                  <w:tcW w:w="9627" w:type="dxa"/>
                  <w:gridSpan w:val="2"/>
                  <w:tcBorders>
                    <w:bottom w:val="single" w:sz="4" w:space="0" w:color="000000"/>
                  </w:tcBorders>
                  <w:shd w:val="clear" w:color="auto" w:fill="F2F2F2"/>
                </w:tcPr>
                <w:p w14:paraId="07B41ECE" w14:textId="77777777" w:rsidR="00B87CC0" w:rsidRDefault="00B87CC0" w:rsidP="00B87CC0">
                  <w:pPr>
                    <w:spacing w:before="120" w:after="120"/>
                    <w:rPr>
                      <w:b/>
                    </w:rPr>
                  </w:pPr>
                  <w:r>
                    <w:rPr>
                      <w:b/>
                    </w:rPr>
                    <w:t>8. Efekty uczenia się wymagane dla danej kwalifikacji sektorowej*</w:t>
                  </w:r>
                </w:p>
                <w:p w14:paraId="240E7D7C" w14:textId="77777777" w:rsidR="00B87CC0" w:rsidRDefault="00B87CC0" w:rsidP="00B87CC0">
                  <w:pPr>
                    <w:spacing w:after="120"/>
                    <w:jc w:val="both"/>
                    <w:rPr>
                      <w:sz w:val="20"/>
                      <w:szCs w:val="20"/>
                    </w:rPr>
                  </w:pPr>
                  <w:r>
                    <w:rPr>
                      <w:sz w:val="20"/>
                      <w:szCs w:val="20"/>
                    </w:rPr>
                    <w:t>Pole obowiązkowe, art. 15b ust. 1 pkt 4a) oraz art. 9 ust. 1 pkt 1b) i 1c).</w:t>
                  </w:r>
                </w:p>
                <w:p w14:paraId="25F5B328" w14:textId="3CCCE888" w:rsidR="00B87CC0" w:rsidRDefault="00B87CC0" w:rsidP="00BB6EE4">
                  <w:pPr>
                    <w:spacing w:after="120"/>
                    <w:rPr>
                      <w:sz w:val="20"/>
                      <w:szCs w:val="20"/>
                    </w:rPr>
                  </w:pPr>
                  <w:r>
                    <w:rPr>
                      <w:sz w:val="20"/>
                      <w:szCs w:val="20"/>
                    </w:rPr>
                    <w:t>Efekty uczenia się muszą być pogrupowane w zestawy. Do poszczególnych efektów uczenia się należy podać kryteria weryfikacji.</w:t>
                  </w:r>
                </w:p>
              </w:tc>
            </w:tr>
            <w:tr w:rsidR="00B87CC0" w14:paraId="5EDB4BF7" w14:textId="77777777" w:rsidTr="004D1CAD">
              <w:trPr>
                <w:trHeight w:val="2393"/>
              </w:trPr>
              <w:tc>
                <w:tcPr>
                  <w:tcW w:w="2376" w:type="dxa"/>
                  <w:tcBorders>
                    <w:bottom w:val="single" w:sz="4" w:space="0" w:color="000000"/>
                  </w:tcBorders>
                  <w:shd w:val="clear" w:color="auto" w:fill="F2F2F2"/>
                </w:tcPr>
                <w:p w14:paraId="790C1F9C" w14:textId="77777777" w:rsidR="00B87CC0" w:rsidRDefault="00B87CC0" w:rsidP="00B87CC0">
                  <w:pPr>
                    <w:spacing w:before="120" w:after="120"/>
                    <w:rPr>
                      <w:b/>
                    </w:rPr>
                  </w:pPr>
                  <w:r>
                    <w:rPr>
                      <w:b/>
                    </w:rPr>
                    <w:t>Zestawy efektów uczenia się*</w:t>
                  </w:r>
                </w:p>
              </w:tc>
              <w:tc>
                <w:tcPr>
                  <w:tcW w:w="7251" w:type="dxa"/>
                  <w:tcBorders>
                    <w:bottom w:val="single" w:sz="4" w:space="0" w:color="000000"/>
                  </w:tcBorders>
                  <w:shd w:val="clear" w:color="auto" w:fill="F2F2F2"/>
                </w:tcPr>
                <w:p w14:paraId="612592B7" w14:textId="77777777" w:rsidR="00B87CC0" w:rsidRDefault="00B87CC0" w:rsidP="00B87CC0">
                  <w:pPr>
                    <w:spacing w:before="120" w:after="120"/>
                    <w:jc w:val="both"/>
                    <w:rPr>
                      <w:sz w:val="20"/>
                      <w:szCs w:val="20"/>
                    </w:rPr>
                  </w:pPr>
                  <w:r>
                    <w:rPr>
                      <w:sz w:val="20"/>
                      <w:szCs w:val="20"/>
                    </w:rPr>
                    <w:t>Wyodrębnione zestawy powinny być ponumerowane (1, 2, …) i nazwane.</w:t>
                  </w:r>
                </w:p>
                <w:p w14:paraId="797A57CF" w14:textId="77777777" w:rsidR="00B87CC0" w:rsidRDefault="00B87CC0" w:rsidP="00B87CC0">
                  <w:pPr>
                    <w:spacing w:before="120" w:after="120"/>
                    <w:jc w:val="both"/>
                    <w:rPr>
                      <w:sz w:val="20"/>
                      <w:szCs w:val="20"/>
                    </w:rPr>
                  </w:pPr>
                  <w:r>
                    <w:rPr>
                      <w:sz w:val="20"/>
                      <w:szCs w:val="20"/>
                    </w:rPr>
                    <w:t>Nazwa zestawu powinna:</w:t>
                  </w:r>
                </w:p>
                <w:p w14:paraId="65879E87" w14:textId="77777777" w:rsidR="00B87CC0" w:rsidRDefault="00B87CC0" w:rsidP="00B87CC0">
                  <w:pPr>
                    <w:numPr>
                      <w:ilvl w:val="0"/>
                      <w:numId w:val="4"/>
                    </w:numPr>
                    <w:pBdr>
                      <w:top w:val="nil"/>
                      <w:left w:val="nil"/>
                      <w:bottom w:val="nil"/>
                      <w:right w:val="nil"/>
                      <w:between w:val="nil"/>
                    </w:pBdr>
                    <w:spacing w:after="0" w:line="240" w:lineRule="auto"/>
                    <w:rPr>
                      <w:color w:val="000000"/>
                      <w:sz w:val="20"/>
                      <w:szCs w:val="20"/>
                    </w:rPr>
                  </w:pPr>
                  <w:r>
                    <w:rPr>
                      <w:color w:val="000000"/>
                      <w:sz w:val="20"/>
                      <w:szCs w:val="20"/>
                    </w:rPr>
                    <w:t>nawiązywać do efektów uczenia się wchodzących w skład danego zestawu,</w:t>
                  </w:r>
                </w:p>
                <w:p w14:paraId="1ED9847A" w14:textId="77777777" w:rsidR="00B87CC0" w:rsidRDefault="00B87CC0" w:rsidP="00B87CC0">
                  <w:pPr>
                    <w:numPr>
                      <w:ilvl w:val="0"/>
                      <w:numId w:val="4"/>
                    </w:numPr>
                    <w:pBdr>
                      <w:top w:val="nil"/>
                      <w:left w:val="nil"/>
                      <w:bottom w:val="nil"/>
                      <w:right w:val="nil"/>
                      <w:between w:val="nil"/>
                    </w:pBdr>
                    <w:spacing w:after="0" w:line="240" w:lineRule="auto"/>
                    <w:jc w:val="both"/>
                    <w:rPr>
                      <w:color w:val="000000"/>
                      <w:sz w:val="20"/>
                      <w:szCs w:val="20"/>
                    </w:rPr>
                  </w:pPr>
                  <w:r>
                    <w:rPr>
                      <w:color w:val="000000"/>
                      <w:sz w:val="20"/>
                      <w:szCs w:val="20"/>
                    </w:rPr>
                    <w:t>być możliwie krótka, ale raczej nie zawierać skrótów,</w:t>
                  </w:r>
                </w:p>
                <w:p w14:paraId="19BBF139" w14:textId="77777777" w:rsidR="00B87CC0" w:rsidRDefault="00B87CC0" w:rsidP="00B87CC0">
                  <w:pPr>
                    <w:numPr>
                      <w:ilvl w:val="0"/>
                      <w:numId w:val="4"/>
                    </w:numPr>
                    <w:pBdr>
                      <w:top w:val="nil"/>
                      <w:left w:val="nil"/>
                      <w:bottom w:val="nil"/>
                      <w:right w:val="nil"/>
                      <w:between w:val="nil"/>
                    </w:pBdr>
                    <w:spacing w:after="120" w:line="240" w:lineRule="auto"/>
                    <w:rPr>
                      <w:color w:val="000000"/>
                      <w:sz w:val="20"/>
                      <w:szCs w:val="20"/>
                    </w:rPr>
                  </w:pPr>
                  <w:r>
                    <w:rPr>
                      <w:color w:val="000000"/>
                      <w:sz w:val="20"/>
                      <w:szCs w:val="20"/>
                    </w:rPr>
                    <w:t>gdy to możliwe, być oparta na rzeczowniku odczasownikowym, np. „gromadzenie”, „przechowywanie”, „szycie”.</w:t>
                  </w:r>
                </w:p>
                <w:p w14:paraId="5A21D453" w14:textId="77777777" w:rsidR="00B87CC0" w:rsidRDefault="00B87CC0" w:rsidP="00B87CC0">
                  <w:pPr>
                    <w:spacing w:before="120" w:after="120"/>
                    <w:rPr>
                      <w:sz w:val="20"/>
                      <w:szCs w:val="20"/>
                    </w:rPr>
                  </w:pPr>
                  <w:r>
                    <w:rPr>
                      <w:sz w:val="20"/>
                      <w:szCs w:val="20"/>
                    </w:rPr>
                    <w:t>Zestaw należy odnieść do najbardziej odpowiedniego poziomu PRK.</w:t>
                  </w:r>
                  <w:r>
                    <w:rPr>
                      <w:sz w:val="20"/>
                      <w:szCs w:val="20"/>
                      <w:highlight w:val="yellow"/>
                    </w:rPr>
                    <w:t xml:space="preserve"> </w:t>
                  </w:r>
                </w:p>
              </w:tc>
            </w:tr>
            <w:tr w:rsidR="00B87CC0" w14:paraId="1061C1E2" w14:textId="77777777" w:rsidTr="004D1CAD">
              <w:tc>
                <w:tcPr>
                  <w:tcW w:w="2376" w:type="dxa"/>
                  <w:tcBorders>
                    <w:bottom w:val="single" w:sz="4" w:space="0" w:color="000000"/>
                  </w:tcBorders>
                  <w:shd w:val="clear" w:color="auto" w:fill="DEEBF6"/>
                </w:tcPr>
                <w:p w14:paraId="1DFE3E71" w14:textId="77777777" w:rsidR="00B87CC0" w:rsidRDefault="00B87CC0" w:rsidP="00B87CC0">
                  <w:pPr>
                    <w:spacing w:before="120" w:after="120"/>
                    <w:rPr>
                      <w:b/>
                    </w:rPr>
                  </w:pPr>
                  <w:r>
                    <w:rPr>
                      <w:b/>
                    </w:rPr>
                    <w:t>Efekty uczenia się*</w:t>
                  </w:r>
                </w:p>
              </w:tc>
              <w:tc>
                <w:tcPr>
                  <w:tcW w:w="7251" w:type="dxa"/>
                  <w:tcBorders>
                    <w:bottom w:val="single" w:sz="4" w:space="0" w:color="000000"/>
                  </w:tcBorders>
                  <w:shd w:val="clear" w:color="auto" w:fill="DEEBF6"/>
                </w:tcPr>
                <w:p w14:paraId="3DAE2442" w14:textId="77777777" w:rsidR="00B87CC0" w:rsidRDefault="00B87CC0" w:rsidP="00B87CC0">
                  <w:pPr>
                    <w:spacing w:before="120" w:after="120"/>
                    <w:rPr>
                      <w:sz w:val="20"/>
                      <w:szCs w:val="20"/>
                    </w:rPr>
                  </w:pPr>
                  <w:r>
                    <w:rPr>
                      <w:sz w:val="20"/>
                      <w:szCs w:val="20"/>
                    </w:rPr>
                    <w:t xml:space="preserve">Efekty uczenia się najlepiej opisać za pomocą umiejętności (tj. zdolności wykonywania zadań i rozwiązywania problemów). </w:t>
                  </w:r>
                </w:p>
                <w:p w14:paraId="5CB1BC16" w14:textId="77777777" w:rsidR="00B87CC0" w:rsidRDefault="00B87CC0" w:rsidP="00B87CC0">
                  <w:pPr>
                    <w:spacing w:before="120" w:after="120"/>
                    <w:rPr>
                      <w:sz w:val="20"/>
                      <w:szCs w:val="20"/>
                    </w:rPr>
                  </w:pPr>
                  <w:r>
                    <w:rPr>
                      <w:sz w:val="20"/>
                      <w:szCs w:val="20"/>
                    </w:rPr>
                    <w:t xml:space="preserve">Efekty uczenia się należy opisywać możliwie jednoznacznie – dzięki temu wyniki walidacji prowadzonych przez różne instytucje będą mogły być porównywalne. </w:t>
                  </w:r>
                </w:p>
                <w:p w14:paraId="2989761B" w14:textId="77777777" w:rsidR="00B87CC0" w:rsidRDefault="00B87CC0" w:rsidP="00B87CC0">
                  <w:pPr>
                    <w:spacing w:before="120" w:after="120"/>
                    <w:rPr>
                      <w:sz w:val="20"/>
                      <w:szCs w:val="20"/>
                    </w:rPr>
                  </w:pPr>
                  <w:r>
                    <w:rPr>
                      <w:sz w:val="20"/>
                      <w:szCs w:val="20"/>
                    </w:rPr>
                    <w:t>Ponadto efekty uczenia się powinny być: osiągalne dla osób przystępujących do walidacji i możliwe do zweryfikowania w toku walidacji.</w:t>
                  </w:r>
                </w:p>
                <w:p w14:paraId="1984A2AF" w14:textId="77777777" w:rsidR="00B87CC0" w:rsidRDefault="00B87CC0" w:rsidP="00B87CC0">
                  <w:pPr>
                    <w:spacing w:before="120" w:after="120"/>
                  </w:pPr>
                  <w:r>
                    <w:rPr>
                      <w:sz w:val="20"/>
                      <w:szCs w:val="20"/>
                    </w:rPr>
                    <w:t>Podczas opisywania poszczególnych efektów uczenia się korzystne jest stosowanie czasowników operacyjnych, np. „wykonuje”, „demonstruje”, „diagnozuje”.</w:t>
                  </w:r>
                </w:p>
              </w:tc>
            </w:tr>
            <w:tr w:rsidR="00B87CC0" w14:paraId="53BDA8DD" w14:textId="77777777" w:rsidTr="004D1CAD">
              <w:trPr>
                <w:trHeight w:val="844"/>
              </w:trPr>
              <w:tc>
                <w:tcPr>
                  <w:tcW w:w="2376" w:type="dxa"/>
                  <w:tcBorders>
                    <w:bottom w:val="single" w:sz="4" w:space="0" w:color="000000"/>
                  </w:tcBorders>
                  <w:shd w:val="clear" w:color="auto" w:fill="F2F2F2"/>
                </w:tcPr>
                <w:p w14:paraId="1157B852" w14:textId="77777777" w:rsidR="00B87CC0" w:rsidRDefault="00B87CC0" w:rsidP="00B87CC0">
                  <w:pPr>
                    <w:spacing w:before="120" w:after="120"/>
                    <w:rPr>
                      <w:b/>
                    </w:rPr>
                  </w:pPr>
                  <w:r>
                    <w:rPr>
                      <w:b/>
                    </w:rPr>
                    <w:t>Kryteria weryfikacji*</w:t>
                  </w:r>
                </w:p>
              </w:tc>
              <w:tc>
                <w:tcPr>
                  <w:tcW w:w="7251" w:type="dxa"/>
                  <w:tcBorders>
                    <w:bottom w:val="single" w:sz="4" w:space="0" w:color="000000"/>
                  </w:tcBorders>
                  <w:shd w:val="clear" w:color="auto" w:fill="F2F2F2"/>
                </w:tcPr>
                <w:p w14:paraId="6D46E49F" w14:textId="77777777" w:rsidR="00B87CC0" w:rsidRDefault="00B87CC0" w:rsidP="00B87CC0">
                  <w:pPr>
                    <w:spacing w:before="120" w:after="120"/>
                  </w:pPr>
                  <w:r>
                    <w:rPr>
                      <w:sz w:val="20"/>
                      <w:szCs w:val="20"/>
                    </w:rPr>
                    <w:t>Do poszczególnych efektów uczenia się należy podać kryteria weryfikacji. Kryteria weryfikacji doprecyzowują umiejętności, wiedzę i kompetencje społeczne wymagane dla kwalifikacji. Na podstawie kryteriów powinno być oceniane, czy dany efekt uczenia się został osiągnięty.</w:t>
                  </w:r>
                </w:p>
              </w:tc>
            </w:tr>
          </w:tbl>
          <w:p w14:paraId="2E03FEED" w14:textId="77777777" w:rsidR="00B87CC0" w:rsidRDefault="00B87CC0" w:rsidP="00B87CC0"/>
          <w:p w14:paraId="6A579F5D" w14:textId="77777777" w:rsidR="00B87CC0" w:rsidRDefault="00B87CC0" w:rsidP="00B87CC0">
            <w:pPr>
              <w:rPr>
                <w:sz w:val="24"/>
                <w:szCs w:val="24"/>
                <w:u w:val="single"/>
              </w:rPr>
            </w:pPr>
          </w:p>
          <w:p w14:paraId="3E89A7C0" w14:textId="77777777" w:rsidR="00B87CC0" w:rsidRDefault="00B87CC0" w:rsidP="00B87CC0">
            <w:pPr>
              <w:spacing w:after="120"/>
              <w:rPr>
                <w:b/>
                <w:smallCaps/>
              </w:rPr>
            </w:pPr>
            <w:r>
              <w:rPr>
                <w:b/>
                <w:smallCaps/>
              </w:rPr>
              <w:t>PRZYKŁADOWA TABELA DO OPISU ZESTAWU EFEKTÓW UCZENIA SIĘ:</w:t>
            </w:r>
          </w:p>
          <w:p w14:paraId="41F538FB" w14:textId="77777777" w:rsidR="00B87CC0" w:rsidRDefault="00B87CC0" w:rsidP="00B87CC0">
            <w:pPr>
              <w:spacing w:after="120"/>
              <w:rPr>
                <w:sz w:val="20"/>
                <w:szCs w:val="20"/>
              </w:rPr>
            </w:pPr>
            <w:r>
              <w:rPr>
                <w:sz w:val="20"/>
                <w:szCs w:val="20"/>
              </w:rPr>
              <w:t>Uwaga: w zależności od potrzeby liczbę zestawów, efektów i kryteriów można dowolnie modyfikować.</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6687"/>
              <w:gridCol w:w="1528"/>
            </w:tblGrid>
            <w:tr w:rsidR="00B87CC0" w14:paraId="08613D1A" w14:textId="77777777" w:rsidTr="004D1CAD">
              <w:tc>
                <w:tcPr>
                  <w:tcW w:w="1413" w:type="dxa"/>
                  <w:tcBorders>
                    <w:top w:val="single" w:sz="4" w:space="0" w:color="000000"/>
                    <w:left w:val="single" w:sz="4" w:space="0" w:color="000000"/>
                    <w:bottom w:val="single" w:sz="4" w:space="0" w:color="000000"/>
                    <w:right w:val="single" w:sz="4" w:space="0" w:color="000000"/>
                  </w:tcBorders>
                  <w:shd w:val="clear" w:color="auto" w:fill="F2F2F2"/>
                </w:tcPr>
                <w:p w14:paraId="7797D2EA" w14:textId="77777777" w:rsidR="00B87CC0" w:rsidRDefault="00B87CC0" w:rsidP="00B87CC0">
                  <w:pPr>
                    <w:spacing w:before="120" w:after="120"/>
                    <w:rPr>
                      <w:b/>
                      <w:sz w:val="20"/>
                      <w:szCs w:val="20"/>
                    </w:rPr>
                  </w:pPr>
                  <w:r>
                    <w:rPr>
                      <w:b/>
                      <w:sz w:val="20"/>
                      <w:szCs w:val="20"/>
                    </w:rPr>
                    <w:t>Nr zestawu</w:t>
                  </w:r>
                </w:p>
              </w:tc>
              <w:tc>
                <w:tcPr>
                  <w:tcW w:w="6687" w:type="dxa"/>
                  <w:tcBorders>
                    <w:top w:val="single" w:sz="4" w:space="0" w:color="000000"/>
                    <w:left w:val="single" w:sz="4" w:space="0" w:color="000000"/>
                    <w:bottom w:val="single" w:sz="4" w:space="0" w:color="000000"/>
                    <w:right w:val="single" w:sz="4" w:space="0" w:color="000000"/>
                  </w:tcBorders>
                  <w:shd w:val="clear" w:color="auto" w:fill="F2F2F2"/>
                </w:tcPr>
                <w:p w14:paraId="16836421" w14:textId="77777777" w:rsidR="00B87CC0" w:rsidRDefault="00B87CC0" w:rsidP="00B87CC0">
                  <w:pPr>
                    <w:spacing w:before="120" w:after="120"/>
                    <w:rPr>
                      <w:b/>
                      <w:sz w:val="20"/>
                      <w:szCs w:val="20"/>
                    </w:rPr>
                  </w:pPr>
                  <w:r>
                    <w:rPr>
                      <w:b/>
                      <w:sz w:val="20"/>
                      <w:szCs w:val="20"/>
                    </w:rPr>
                    <w:t>Nazwa zestawu efektów uczenia się</w:t>
                  </w:r>
                </w:p>
                <w:p w14:paraId="49A5090D" w14:textId="77777777" w:rsidR="00B87CC0" w:rsidRPr="00162FB5" w:rsidRDefault="00B87CC0" w:rsidP="00B87CC0">
                  <w:pPr>
                    <w:spacing w:before="120" w:after="120"/>
                    <w:rPr>
                      <w:i/>
                      <w:sz w:val="20"/>
                      <w:szCs w:val="20"/>
                    </w:rPr>
                  </w:pPr>
                  <w:r w:rsidRPr="00C24225">
                    <w:rPr>
                      <w:i/>
                      <w:sz w:val="20"/>
                      <w:szCs w:val="20"/>
                    </w:rPr>
                    <w:t xml:space="preserve">Uwaga: nazwę </w:t>
                  </w:r>
                  <w:r>
                    <w:rPr>
                      <w:i/>
                      <w:sz w:val="20"/>
                      <w:szCs w:val="20"/>
                    </w:rPr>
                    <w:t xml:space="preserve">zestawu należy </w:t>
                  </w:r>
                  <w:r w:rsidRPr="00C24225">
                    <w:rPr>
                      <w:i/>
                      <w:sz w:val="20"/>
                      <w:szCs w:val="20"/>
                    </w:rPr>
                    <w:t>wpis</w:t>
                  </w:r>
                  <w:r>
                    <w:rPr>
                      <w:i/>
                      <w:sz w:val="20"/>
                      <w:szCs w:val="20"/>
                    </w:rPr>
                    <w:t xml:space="preserve">ać </w:t>
                  </w:r>
                  <w:r w:rsidRPr="00C24225">
                    <w:rPr>
                      <w:i/>
                      <w:sz w:val="20"/>
                      <w:szCs w:val="20"/>
                    </w:rPr>
                    <w:t xml:space="preserve">rozpoczynając </w:t>
                  </w:r>
                  <w:r>
                    <w:rPr>
                      <w:i/>
                      <w:sz w:val="20"/>
                      <w:szCs w:val="20"/>
                    </w:rPr>
                    <w:t>z dużej litery</w:t>
                  </w:r>
                  <w:r w:rsidRPr="00C24225">
                    <w:rPr>
                      <w:i/>
                      <w:sz w:val="20"/>
                      <w:szCs w:val="20"/>
                    </w:rPr>
                    <w:t>, bez kropki na końcu</w:t>
                  </w:r>
                  <w:r>
                    <w:rPr>
                      <w:i/>
                      <w:sz w:val="20"/>
                      <w:szCs w:val="20"/>
                    </w:rPr>
                    <w:t>.</w:t>
                  </w:r>
                </w:p>
                <w:p w14:paraId="5B590100" w14:textId="77777777" w:rsidR="00B87CC0" w:rsidRDefault="00B87CC0" w:rsidP="00B87CC0">
                  <w:pPr>
                    <w:spacing w:before="120" w:after="120"/>
                    <w:jc w:val="right"/>
                    <w:rPr>
                      <w:b/>
                      <w:sz w:val="20"/>
                      <w:szCs w:val="20"/>
                    </w:rPr>
                  </w:pPr>
                  <w:r>
                    <w:rPr>
                      <w:sz w:val="20"/>
                      <w:szCs w:val="20"/>
                    </w:rPr>
                    <w:t>Maksymalna liczba znaków: 500.</w:t>
                  </w:r>
                </w:p>
              </w:tc>
              <w:tc>
                <w:tcPr>
                  <w:tcW w:w="1528" w:type="dxa"/>
                  <w:tcBorders>
                    <w:top w:val="single" w:sz="4" w:space="0" w:color="000000"/>
                    <w:left w:val="single" w:sz="4" w:space="0" w:color="000000"/>
                    <w:bottom w:val="single" w:sz="4" w:space="0" w:color="000000"/>
                    <w:right w:val="single" w:sz="4" w:space="0" w:color="000000"/>
                  </w:tcBorders>
                  <w:shd w:val="clear" w:color="auto" w:fill="F2F2F2"/>
                </w:tcPr>
                <w:p w14:paraId="00884F92" w14:textId="77777777" w:rsidR="00B87CC0" w:rsidRDefault="00B87CC0" w:rsidP="00B87CC0">
                  <w:pPr>
                    <w:spacing w:before="120" w:after="120"/>
                    <w:rPr>
                      <w:b/>
                      <w:sz w:val="20"/>
                      <w:szCs w:val="20"/>
                    </w:rPr>
                  </w:pPr>
                  <w:r>
                    <w:rPr>
                      <w:b/>
                      <w:sz w:val="20"/>
                      <w:szCs w:val="20"/>
                    </w:rPr>
                    <w:t>Poziom PRK</w:t>
                  </w:r>
                </w:p>
              </w:tc>
            </w:tr>
            <w:tr w:rsidR="00B87CC0" w14:paraId="33E95B6E" w14:textId="77777777" w:rsidTr="004D1CAD">
              <w:trPr>
                <w:trHeight w:val="616"/>
              </w:trPr>
              <w:tc>
                <w:tcPr>
                  <w:tcW w:w="1413" w:type="dxa"/>
                  <w:tcBorders>
                    <w:top w:val="single" w:sz="4" w:space="0" w:color="000000"/>
                    <w:left w:val="single" w:sz="4" w:space="0" w:color="000000"/>
                    <w:bottom w:val="single" w:sz="4" w:space="0" w:color="000000"/>
                    <w:right w:val="single" w:sz="4" w:space="0" w:color="000000"/>
                  </w:tcBorders>
                </w:tcPr>
                <w:p w14:paraId="1571D69B" w14:textId="77777777" w:rsidR="00B87CC0" w:rsidRDefault="00B87CC0" w:rsidP="00B87CC0">
                  <w:pPr>
                    <w:spacing w:before="120" w:after="120"/>
                    <w:rPr>
                      <w:sz w:val="20"/>
                      <w:szCs w:val="20"/>
                    </w:rPr>
                  </w:pPr>
                  <w:r>
                    <w:rPr>
                      <w:sz w:val="20"/>
                      <w:szCs w:val="20"/>
                    </w:rPr>
                    <w:t>1.</w:t>
                  </w:r>
                </w:p>
              </w:tc>
              <w:tc>
                <w:tcPr>
                  <w:tcW w:w="6687" w:type="dxa"/>
                  <w:tcBorders>
                    <w:top w:val="single" w:sz="4" w:space="0" w:color="000000"/>
                    <w:left w:val="single" w:sz="4" w:space="0" w:color="000000"/>
                    <w:bottom w:val="single" w:sz="4" w:space="0" w:color="000000"/>
                    <w:right w:val="single" w:sz="4" w:space="0" w:color="000000"/>
                  </w:tcBorders>
                </w:tcPr>
                <w:p w14:paraId="4B42B437" w14:textId="77777777" w:rsidR="00B87CC0" w:rsidRDefault="00B87CC0" w:rsidP="00B87CC0">
                  <w:pPr>
                    <w:spacing w:before="120" w:after="120"/>
                    <w:jc w:val="both"/>
                    <w:rPr>
                      <w:sz w:val="20"/>
                      <w:szCs w:val="20"/>
                    </w:rPr>
                  </w:pPr>
                  <w:r>
                    <w:rPr>
                      <w:sz w:val="20"/>
                      <w:szCs w:val="20"/>
                    </w:rPr>
                    <w:t>…</w:t>
                  </w:r>
                </w:p>
              </w:tc>
              <w:tc>
                <w:tcPr>
                  <w:tcW w:w="1528" w:type="dxa"/>
                  <w:tcBorders>
                    <w:top w:val="single" w:sz="4" w:space="0" w:color="000000"/>
                    <w:left w:val="single" w:sz="4" w:space="0" w:color="000000"/>
                    <w:bottom w:val="single" w:sz="4" w:space="0" w:color="000000"/>
                    <w:right w:val="single" w:sz="4" w:space="0" w:color="000000"/>
                  </w:tcBorders>
                </w:tcPr>
                <w:p w14:paraId="59087124" w14:textId="77777777" w:rsidR="00B87CC0" w:rsidRDefault="00B87CC0" w:rsidP="00B87CC0">
                  <w:pPr>
                    <w:spacing w:before="120" w:after="120"/>
                    <w:jc w:val="both"/>
                    <w:rPr>
                      <w:sz w:val="20"/>
                      <w:szCs w:val="20"/>
                    </w:rPr>
                  </w:pPr>
                  <w:r>
                    <w:rPr>
                      <w:sz w:val="20"/>
                      <w:szCs w:val="20"/>
                    </w:rPr>
                    <w:t>…</w:t>
                  </w:r>
                </w:p>
              </w:tc>
            </w:tr>
            <w:tr w:rsidR="00B87CC0" w14:paraId="3B5246C1" w14:textId="77777777" w:rsidTr="004D1CAD">
              <w:trPr>
                <w:trHeight w:val="471"/>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DEEBF6"/>
                </w:tcPr>
                <w:p w14:paraId="1A654D46" w14:textId="77777777" w:rsidR="00B87CC0" w:rsidRDefault="00B87CC0" w:rsidP="00B87CC0">
                  <w:pPr>
                    <w:spacing w:before="120" w:after="120"/>
                    <w:rPr>
                      <w:b/>
                      <w:sz w:val="20"/>
                      <w:szCs w:val="20"/>
                    </w:rPr>
                  </w:pPr>
                  <w:r>
                    <w:rPr>
                      <w:b/>
                      <w:sz w:val="20"/>
                      <w:szCs w:val="20"/>
                    </w:rPr>
                    <w:lastRenderedPageBreak/>
                    <w:t>Poszczególne efekty uczenia się wraz z kryteriami weryfikacji</w:t>
                  </w:r>
                </w:p>
              </w:tc>
            </w:tr>
            <w:tr w:rsidR="00B87CC0" w14:paraId="64ADBFC3" w14:textId="77777777" w:rsidTr="004D1CAD">
              <w:tc>
                <w:tcPr>
                  <w:tcW w:w="1413" w:type="dxa"/>
                  <w:tcBorders>
                    <w:top w:val="single" w:sz="4" w:space="0" w:color="000000"/>
                    <w:left w:val="single" w:sz="4" w:space="0" w:color="000000"/>
                    <w:bottom w:val="single" w:sz="4" w:space="0" w:color="000000"/>
                    <w:right w:val="single" w:sz="4" w:space="0" w:color="000000"/>
                  </w:tcBorders>
                  <w:shd w:val="clear" w:color="auto" w:fill="DEEBF6"/>
                </w:tcPr>
                <w:p w14:paraId="5E712929" w14:textId="77777777" w:rsidR="00B87CC0" w:rsidRDefault="00B87CC0" w:rsidP="00B87CC0">
                  <w:pPr>
                    <w:spacing w:before="120" w:after="120"/>
                    <w:rPr>
                      <w:b/>
                      <w:sz w:val="20"/>
                      <w:szCs w:val="20"/>
                    </w:rPr>
                  </w:pPr>
                  <w:r>
                    <w:rPr>
                      <w:b/>
                      <w:sz w:val="20"/>
                      <w:szCs w:val="20"/>
                    </w:rPr>
                    <w:t>Nr efektu</w:t>
                  </w:r>
                </w:p>
              </w:tc>
              <w:tc>
                <w:tcPr>
                  <w:tcW w:w="8215" w:type="dxa"/>
                  <w:gridSpan w:val="2"/>
                  <w:tcBorders>
                    <w:top w:val="single" w:sz="4" w:space="0" w:color="000000"/>
                    <w:left w:val="single" w:sz="4" w:space="0" w:color="000000"/>
                    <w:bottom w:val="single" w:sz="4" w:space="0" w:color="000000"/>
                    <w:right w:val="single" w:sz="4" w:space="0" w:color="000000"/>
                  </w:tcBorders>
                  <w:shd w:val="clear" w:color="auto" w:fill="DEEBF6"/>
                </w:tcPr>
                <w:p w14:paraId="3644FBF0" w14:textId="77777777" w:rsidR="00B87CC0" w:rsidRDefault="00B87CC0" w:rsidP="00B87CC0">
                  <w:pPr>
                    <w:spacing w:before="120" w:after="120"/>
                    <w:rPr>
                      <w:b/>
                      <w:sz w:val="20"/>
                      <w:szCs w:val="20"/>
                    </w:rPr>
                  </w:pPr>
                  <w:r>
                    <w:rPr>
                      <w:b/>
                      <w:sz w:val="20"/>
                      <w:szCs w:val="20"/>
                    </w:rPr>
                    <w:t>Efekt uczenia się</w:t>
                  </w:r>
                </w:p>
                <w:p w14:paraId="0F81EB33" w14:textId="77777777" w:rsidR="00B87CC0" w:rsidRPr="00B47FB9" w:rsidRDefault="00B87CC0" w:rsidP="00B87CC0">
                  <w:pPr>
                    <w:spacing w:before="120" w:after="120"/>
                    <w:rPr>
                      <w:i/>
                      <w:sz w:val="20"/>
                      <w:szCs w:val="20"/>
                    </w:rPr>
                  </w:pPr>
                  <w:r w:rsidRPr="00C24225">
                    <w:rPr>
                      <w:i/>
                      <w:sz w:val="20"/>
                      <w:szCs w:val="20"/>
                    </w:rPr>
                    <w:t xml:space="preserve">Uwaga: nazwę </w:t>
                  </w:r>
                  <w:r>
                    <w:rPr>
                      <w:i/>
                      <w:sz w:val="20"/>
                      <w:szCs w:val="20"/>
                    </w:rPr>
                    <w:t xml:space="preserve">efektu należy </w:t>
                  </w:r>
                  <w:r w:rsidRPr="00C24225">
                    <w:rPr>
                      <w:i/>
                      <w:sz w:val="20"/>
                      <w:szCs w:val="20"/>
                    </w:rPr>
                    <w:t>wpis</w:t>
                  </w:r>
                  <w:r>
                    <w:rPr>
                      <w:i/>
                      <w:sz w:val="20"/>
                      <w:szCs w:val="20"/>
                    </w:rPr>
                    <w:t xml:space="preserve">ać </w:t>
                  </w:r>
                  <w:r w:rsidRPr="00C24225">
                    <w:rPr>
                      <w:i/>
                      <w:sz w:val="20"/>
                      <w:szCs w:val="20"/>
                    </w:rPr>
                    <w:t xml:space="preserve">rozpoczynając </w:t>
                  </w:r>
                  <w:r>
                    <w:rPr>
                      <w:i/>
                      <w:sz w:val="20"/>
                      <w:szCs w:val="20"/>
                    </w:rPr>
                    <w:t>z dużej litery, bez kropki na końcu.</w:t>
                  </w:r>
                </w:p>
                <w:p w14:paraId="0628C22C" w14:textId="77777777" w:rsidR="00B87CC0" w:rsidRDefault="00B87CC0" w:rsidP="00B87CC0">
                  <w:pPr>
                    <w:spacing w:before="120" w:after="120"/>
                    <w:jc w:val="right"/>
                    <w:rPr>
                      <w:b/>
                      <w:i/>
                      <w:sz w:val="20"/>
                      <w:szCs w:val="20"/>
                    </w:rPr>
                  </w:pPr>
                  <w:r>
                    <w:rPr>
                      <w:sz w:val="20"/>
                      <w:szCs w:val="20"/>
                    </w:rPr>
                    <w:t>Maksymalna liczba znaków: 300.</w:t>
                  </w:r>
                </w:p>
              </w:tc>
            </w:tr>
            <w:tr w:rsidR="00B87CC0" w14:paraId="5D707791" w14:textId="77777777" w:rsidTr="004D1CAD">
              <w:trPr>
                <w:trHeight w:val="486"/>
              </w:trPr>
              <w:tc>
                <w:tcPr>
                  <w:tcW w:w="1413" w:type="dxa"/>
                  <w:tcBorders>
                    <w:top w:val="single" w:sz="4" w:space="0" w:color="000000"/>
                    <w:left w:val="single" w:sz="4" w:space="0" w:color="000000"/>
                    <w:bottom w:val="single" w:sz="4" w:space="0" w:color="000000"/>
                    <w:right w:val="single" w:sz="4" w:space="0" w:color="000000"/>
                  </w:tcBorders>
                </w:tcPr>
                <w:p w14:paraId="78A29B5D" w14:textId="77777777" w:rsidR="00B87CC0" w:rsidRDefault="00B87CC0" w:rsidP="00B87CC0">
                  <w:pPr>
                    <w:spacing w:before="120" w:after="120"/>
                    <w:rPr>
                      <w:sz w:val="20"/>
                      <w:szCs w:val="20"/>
                    </w:rPr>
                  </w:pPr>
                  <w:r>
                    <w:rPr>
                      <w:sz w:val="20"/>
                      <w:szCs w:val="20"/>
                    </w:rPr>
                    <w:t>1.</w:t>
                  </w:r>
                </w:p>
              </w:tc>
              <w:tc>
                <w:tcPr>
                  <w:tcW w:w="8215" w:type="dxa"/>
                  <w:gridSpan w:val="2"/>
                  <w:tcBorders>
                    <w:top w:val="single" w:sz="4" w:space="0" w:color="000000"/>
                    <w:left w:val="single" w:sz="4" w:space="0" w:color="000000"/>
                    <w:bottom w:val="single" w:sz="4" w:space="0" w:color="000000"/>
                    <w:right w:val="single" w:sz="4" w:space="0" w:color="000000"/>
                  </w:tcBorders>
                </w:tcPr>
                <w:p w14:paraId="112F44D6" w14:textId="77777777" w:rsidR="00B87CC0" w:rsidRDefault="00B87CC0" w:rsidP="00B87CC0">
                  <w:pPr>
                    <w:spacing w:before="120" w:after="120"/>
                    <w:rPr>
                      <w:sz w:val="20"/>
                      <w:szCs w:val="20"/>
                    </w:rPr>
                  </w:pPr>
                  <w:r>
                    <w:rPr>
                      <w:sz w:val="20"/>
                      <w:szCs w:val="20"/>
                    </w:rPr>
                    <w:t>…</w:t>
                  </w:r>
                </w:p>
              </w:tc>
            </w:tr>
            <w:tr w:rsidR="00B87CC0" w14:paraId="5AC78DE8" w14:textId="77777777" w:rsidTr="004D1CAD">
              <w:tc>
                <w:tcPr>
                  <w:tcW w:w="1413" w:type="dxa"/>
                  <w:tcBorders>
                    <w:top w:val="single" w:sz="4" w:space="0" w:color="000000"/>
                    <w:left w:val="single" w:sz="4" w:space="0" w:color="000000"/>
                    <w:bottom w:val="single" w:sz="4" w:space="0" w:color="000000"/>
                    <w:right w:val="single" w:sz="4" w:space="0" w:color="000000"/>
                  </w:tcBorders>
                  <w:shd w:val="clear" w:color="auto" w:fill="F2F2F2"/>
                </w:tcPr>
                <w:p w14:paraId="3EA7EDDC" w14:textId="77777777" w:rsidR="00B87CC0" w:rsidRDefault="00B87CC0" w:rsidP="00B87CC0">
                  <w:pPr>
                    <w:spacing w:before="120" w:after="120"/>
                    <w:rPr>
                      <w:b/>
                      <w:sz w:val="20"/>
                      <w:szCs w:val="20"/>
                    </w:rPr>
                  </w:pPr>
                  <w:r>
                    <w:rPr>
                      <w:b/>
                      <w:sz w:val="20"/>
                      <w:szCs w:val="20"/>
                    </w:rPr>
                    <w:t>Nr kryterium</w:t>
                  </w:r>
                </w:p>
              </w:tc>
              <w:tc>
                <w:tcPr>
                  <w:tcW w:w="8215" w:type="dxa"/>
                  <w:gridSpan w:val="2"/>
                  <w:tcBorders>
                    <w:top w:val="single" w:sz="4" w:space="0" w:color="000000"/>
                    <w:left w:val="single" w:sz="4" w:space="0" w:color="000000"/>
                    <w:bottom w:val="single" w:sz="4" w:space="0" w:color="000000"/>
                    <w:right w:val="single" w:sz="4" w:space="0" w:color="000000"/>
                  </w:tcBorders>
                  <w:shd w:val="clear" w:color="auto" w:fill="F2F2F2"/>
                </w:tcPr>
                <w:p w14:paraId="4B5CF83F" w14:textId="77777777" w:rsidR="00B87CC0" w:rsidRDefault="00B87CC0" w:rsidP="00B87CC0">
                  <w:pPr>
                    <w:spacing w:before="120" w:after="120"/>
                    <w:rPr>
                      <w:b/>
                      <w:sz w:val="20"/>
                      <w:szCs w:val="20"/>
                    </w:rPr>
                  </w:pPr>
                  <w:r>
                    <w:rPr>
                      <w:b/>
                      <w:sz w:val="20"/>
                      <w:szCs w:val="20"/>
                    </w:rPr>
                    <w:t>Kryteria weryfikacji</w:t>
                  </w:r>
                </w:p>
                <w:p w14:paraId="48AC753C" w14:textId="77777777" w:rsidR="00B87CC0" w:rsidRPr="00C24225" w:rsidRDefault="00B87CC0" w:rsidP="00B87CC0">
                  <w:pPr>
                    <w:spacing w:before="120" w:after="120"/>
                    <w:rPr>
                      <w:i/>
                      <w:color w:val="FF0000"/>
                      <w:sz w:val="20"/>
                      <w:szCs w:val="20"/>
                    </w:rPr>
                  </w:pPr>
                  <w:r>
                    <w:rPr>
                      <w:i/>
                      <w:sz w:val="20"/>
                      <w:szCs w:val="20"/>
                    </w:rPr>
                    <w:t>Uwaga: p</w:t>
                  </w:r>
                  <w:r w:rsidRPr="00C24225">
                    <w:rPr>
                      <w:i/>
                      <w:sz w:val="20"/>
                      <w:szCs w:val="20"/>
                    </w:rPr>
                    <w:t xml:space="preserve">oszczególne kryteria weryfikacji należy zaczynać małą literą, na końcu kryterium stosując przecinek, a w ostatnim kryterium w </w:t>
                  </w:r>
                  <w:r>
                    <w:rPr>
                      <w:i/>
                      <w:sz w:val="20"/>
                      <w:szCs w:val="20"/>
                    </w:rPr>
                    <w:t xml:space="preserve">danym </w:t>
                  </w:r>
                  <w:r w:rsidRPr="00C24225">
                    <w:rPr>
                      <w:i/>
                      <w:sz w:val="20"/>
                      <w:szCs w:val="20"/>
                    </w:rPr>
                    <w:t>efekcie kropkę.</w:t>
                  </w:r>
                </w:p>
                <w:p w14:paraId="1B1A4B4D" w14:textId="77777777" w:rsidR="00B87CC0" w:rsidRDefault="00B87CC0" w:rsidP="00B87CC0">
                  <w:pPr>
                    <w:spacing w:before="120" w:after="120"/>
                    <w:jc w:val="right"/>
                    <w:rPr>
                      <w:b/>
                      <w:sz w:val="20"/>
                      <w:szCs w:val="20"/>
                    </w:rPr>
                  </w:pPr>
                  <w:r>
                    <w:rPr>
                      <w:sz w:val="20"/>
                      <w:szCs w:val="20"/>
                    </w:rPr>
                    <w:t>Maksymalna liczba znaków: 500.</w:t>
                  </w:r>
                </w:p>
              </w:tc>
            </w:tr>
            <w:tr w:rsidR="00B87CC0" w14:paraId="6C8A8117" w14:textId="77777777" w:rsidTr="004D1CAD">
              <w:trPr>
                <w:trHeight w:val="471"/>
              </w:trPr>
              <w:tc>
                <w:tcPr>
                  <w:tcW w:w="1413" w:type="dxa"/>
                  <w:tcBorders>
                    <w:top w:val="single" w:sz="4" w:space="0" w:color="000000"/>
                    <w:left w:val="single" w:sz="4" w:space="0" w:color="000000"/>
                    <w:bottom w:val="single" w:sz="4" w:space="0" w:color="000000"/>
                    <w:right w:val="single" w:sz="4" w:space="0" w:color="000000"/>
                  </w:tcBorders>
                </w:tcPr>
                <w:p w14:paraId="349BDB51" w14:textId="77777777" w:rsidR="00B87CC0" w:rsidRDefault="00B87CC0" w:rsidP="00B87CC0">
                  <w:pPr>
                    <w:spacing w:before="120" w:after="120"/>
                    <w:rPr>
                      <w:sz w:val="20"/>
                      <w:szCs w:val="20"/>
                    </w:rPr>
                  </w:pPr>
                  <w:r>
                    <w:rPr>
                      <w:sz w:val="20"/>
                      <w:szCs w:val="20"/>
                    </w:rPr>
                    <w:t>a)</w:t>
                  </w:r>
                </w:p>
              </w:tc>
              <w:tc>
                <w:tcPr>
                  <w:tcW w:w="8215" w:type="dxa"/>
                  <w:gridSpan w:val="2"/>
                  <w:tcBorders>
                    <w:top w:val="single" w:sz="4" w:space="0" w:color="000000"/>
                    <w:left w:val="single" w:sz="4" w:space="0" w:color="000000"/>
                    <w:bottom w:val="single" w:sz="4" w:space="0" w:color="000000"/>
                    <w:right w:val="single" w:sz="4" w:space="0" w:color="000000"/>
                  </w:tcBorders>
                </w:tcPr>
                <w:p w14:paraId="5A398AB1" w14:textId="77777777" w:rsidR="00B87CC0" w:rsidRDefault="00B87CC0" w:rsidP="00B87CC0">
                  <w:pPr>
                    <w:spacing w:before="120" w:after="120"/>
                    <w:rPr>
                      <w:sz w:val="20"/>
                      <w:szCs w:val="20"/>
                    </w:rPr>
                  </w:pPr>
                  <w:r>
                    <w:rPr>
                      <w:sz w:val="20"/>
                      <w:szCs w:val="20"/>
                    </w:rPr>
                    <w:t>… ,</w:t>
                  </w:r>
                </w:p>
              </w:tc>
            </w:tr>
            <w:tr w:rsidR="00B87CC0" w14:paraId="700D8376" w14:textId="77777777" w:rsidTr="004D1CAD">
              <w:trPr>
                <w:trHeight w:val="563"/>
              </w:trPr>
              <w:tc>
                <w:tcPr>
                  <w:tcW w:w="1413" w:type="dxa"/>
                  <w:tcBorders>
                    <w:top w:val="single" w:sz="4" w:space="0" w:color="000000"/>
                    <w:left w:val="single" w:sz="4" w:space="0" w:color="000000"/>
                    <w:bottom w:val="single" w:sz="4" w:space="0" w:color="000000"/>
                    <w:right w:val="single" w:sz="4" w:space="0" w:color="000000"/>
                  </w:tcBorders>
                </w:tcPr>
                <w:p w14:paraId="18873290" w14:textId="77777777" w:rsidR="00B87CC0" w:rsidRDefault="00B87CC0" w:rsidP="00B87CC0">
                  <w:pPr>
                    <w:spacing w:before="120" w:after="120"/>
                    <w:rPr>
                      <w:sz w:val="20"/>
                      <w:szCs w:val="20"/>
                    </w:rPr>
                  </w:pPr>
                  <w:r>
                    <w:rPr>
                      <w:sz w:val="20"/>
                      <w:szCs w:val="20"/>
                    </w:rPr>
                    <w:t>b)</w:t>
                  </w:r>
                </w:p>
              </w:tc>
              <w:tc>
                <w:tcPr>
                  <w:tcW w:w="8215" w:type="dxa"/>
                  <w:gridSpan w:val="2"/>
                  <w:tcBorders>
                    <w:top w:val="single" w:sz="4" w:space="0" w:color="000000"/>
                    <w:left w:val="single" w:sz="4" w:space="0" w:color="000000"/>
                    <w:bottom w:val="single" w:sz="4" w:space="0" w:color="000000"/>
                    <w:right w:val="single" w:sz="4" w:space="0" w:color="000000"/>
                  </w:tcBorders>
                </w:tcPr>
                <w:p w14:paraId="15AB84AC" w14:textId="77777777" w:rsidR="00B87CC0" w:rsidRDefault="00B87CC0" w:rsidP="00B87CC0">
                  <w:pPr>
                    <w:spacing w:before="120" w:after="120"/>
                    <w:rPr>
                      <w:sz w:val="20"/>
                      <w:szCs w:val="20"/>
                    </w:rPr>
                  </w:pPr>
                  <w:r>
                    <w:rPr>
                      <w:sz w:val="20"/>
                      <w:szCs w:val="20"/>
                    </w:rPr>
                    <w:t>… ,</w:t>
                  </w:r>
                </w:p>
              </w:tc>
            </w:tr>
            <w:tr w:rsidR="00B87CC0" w14:paraId="60AB5B78" w14:textId="77777777" w:rsidTr="004D1CAD">
              <w:trPr>
                <w:trHeight w:val="557"/>
              </w:trPr>
              <w:tc>
                <w:tcPr>
                  <w:tcW w:w="1413" w:type="dxa"/>
                  <w:tcBorders>
                    <w:top w:val="single" w:sz="4" w:space="0" w:color="000000"/>
                    <w:left w:val="single" w:sz="4" w:space="0" w:color="000000"/>
                    <w:bottom w:val="single" w:sz="4" w:space="0" w:color="000000"/>
                    <w:right w:val="single" w:sz="4" w:space="0" w:color="000000"/>
                  </w:tcBorders>
                </w:tcPr>
                <w:p w14:paraId="517942EC" w14:textId="77777777" w:rsidR="00B87CC0" w:rsidRDefault="00B87CC0" w:rsidP="00B87CC0">
                  <w:pPr>
                    <w:spacing w:before="120" w:after="120"/>
                    <w:rPr>
                      <w:sz w:val="20"/>
                      <w:szCs w:val="20"/>
                    </w:rPr>
                  </w:pPr>
                  <w:r>
                    <w:rPr>
                      <w:sz w:val="20"/>
                      <w:szCs w:val="20"/>
                    </w:rPr>
                    <w:t>c)</w:t>
                  </w:r>
                </w:p>
              </w:tc>
              <w:tc>
                <w:tcPr>
                  <w:tcW w:w="8215" w:type="dxa"/>
                  <w:gridSpan w:val="2"/>
                  <w:tcBorders>
                    <w:top w:val="single" w:sz="4" w:space="0" w:color="000000"/>
                    <w:left w:val="single" w:sz="4" w:space="0" w:color="000000"/>
                    <w:bottom w:val="single" w:sz="4" w:space="0" w:color="000000"/>
                    <w:right w:val="single" w:sz="4" w:space="0" w:color="000000"/>
                  </w:tcBorders>
                </w:tcPr>
                <w:p w14:paraId="340937B8" w14:textId="77777777" w:rsidR="00B87CC0" w:rsidRDefault="00B87CC0" w:rsidP="00B87CC0">
                  <w:pPr>
                    <w:spacing w:before="120" w:after="120"/>
                    <w:rPr>
                      <w:sz w:val="20"/>
                      <w:szCs w:val="20"/>
                    </w:rPr>
                  </w:pPr>
                  <w:r>
                    <w:rPr>
                      <w:sz w:val="20"/>
                      <w:szCs w:val="20"/>
                    </w:rPr>
                    <w:t>… ,</w:t>
                  </w:r>
                </w:p>
              </w:tc>
            </w:tr>
            <w:tr w:rsidR="00B87CC0" w14:paraId="322CE8F8" w14:textId="77777777" w:rsidTr="004D1CAD">
              <w:trPr>
                <w:trHeight w:val="557"/>
              </w:trPr>
              <w:tc>
                <w:tcPr>
                  <w:tcW w:w="1413" w:type="dxa"/>
                  <w:tcBorders>
                    <w:top w:val="single" w:sz="4" w:space="0" w:color="000000"/>
                    <w:left w:val="single" w:sz="4" w:space="0" w:color="000000"/>
                    <w:bottom w:val="single" w:sz="4" w:space="0" w:color="000000"/>
                    <w:right w:val="single" w:sz="4" w:space="0" w:color="000000"/>
                  </w:tcBorders>
                </w:tcPr>
                <w:p w14:paraId="28E0EB54" w14:textId="77777777" w:rsidR="00B87CC0" w:rsidRDefault="00B87CC0" w:rsidP="00B87CC0">
                  <w:pPr>
                    <w:spacing w:before="120" w:after="120"/>
                    <w:rPr>
                      <w:sz w:val="20"/>
                      <w:szCs w:val="20"/>
                    </w:rPr>
                  </w:pPr>
                  <w:r>
                    <w:rPr>
                      <w:sz w:val="20"/>
                      <w:szCs w:val="20"/>
                    </w:rPr>
                    <w:t>…</w:t>
                  </w:r>
                </w:p>
              </w:tc>
              <w:tc>
                <w:tcPr>
                  <w:tcW w:w="8215" w:type="dxa"/>
                  <w:gridSpan w:val="2"/>
                  <w:tcBorders>
                    <w:top w:val="single" w:sz="4" w:space="0" w:color="000000"/>
                    <w:left w:val="single" w:sz="4" w:space="0" w:color="000000"/>
                    <w:bottom w:val="single" w:sz="4" w:space="0" w:color="000000"/>
                    <w:right w:val="single" w:sz="4" w:space="0" w:color="000000"/>
                  </w:tcBorders>
                </w:tcPr>
                <w:p w14:paraId="57B0BC19" w14:textId="77777777" w:rsidR="00B87CC0" w:rsidRDefault="00B87CC0" w:rsidP="00B87CC0">
                  <w:pPr>
                    <w:spacing w:before="120" w:after="120"/>
                    <w:rPr>
                      <w:sz w:val="20"/>
                      <w:szCs w:val="20"/>
                    </w:rPr>
                  </w:pPr>
                  <w:r>
                    <w:rPr>
                      <w:sz w:val="20"/>
                      <w:szCs w:val="20"/>
                    </w:rPr>
                    <w:t>… .</w:t>
                  </w:r>
                </w:p>
              </w:tc>
            </w:tr>
            <w:tr w:rsidR="00B87CC0" w14:paraId="5482FF3C" w14:textId="77777777" w:rsidTr="004D1CAD">
              <w:trPr>
                <w:trHeight w:val="567"/>
              </w:trPr>
              <w:tc>
                <w:tcPr>
                  <w:tcW w:w="1413" w:type="dxa"/>
                  <w:tcBorders>
                    <w:top w:val="single" w:sz="4" w:space="0" w:color="000000"/>
                    <w:left w:val="single" w:sz="4" w:space="0" w:color="000000"/>
                    <w:bottom w:val="single" w:sz="4" w:space="0" w:color="000000"/>
                    <w:right w:val="single" w:sz="4" w:space="0" w:color="000000"/>
                  </w:tcBorders>
                  <w:shd w:val="clear" w:color="auto" w:fill="DEEBF6"/>
                </w:tcPr>
                <w:p w14:paraId="7FF23C6B" w14:textId="77777777" w:rsidR="00B87CC0" w:rsidRDefault="00B87CC0" w:rsidP="00B87CC0">
                  <w:pPr>
                    <w:spacing w:before="120" w:after="120"/>
                    <w:rPr>
                      <w:b/>
                      <w:sz w:val="20"/>
                      <w:szCs w:val="20"/>
                    </w:rPr>
                  </w:pPr>
                  <w:r>
                    <w:rPr>
                      <w:b/>
                      <w:sz w:val="20"/>
                      <w:szCs w:val="20"/>
                    </w:rPr>
                    <w:t>Nr efektu</w:t>
                  </w:r>
                </w:p>
              </w:tc>
              <w:tc>
                <w:tcPr>
                  <w:tcW w:w="8215" w:type="dxa"/>
                  <w:gridSpan w:val="2"/>
                  <w:tcBorders>
                    <w:top w:val="single" w:sz="4" w:space="0" w:color="000000"/>
                    <w:left w:val="single" w:sz="4" w:space="0" w:color="000000"/>
                    <w:bottom w:val="single" w:sz="4" w:space="0" w:color="000000"/>
                    <w:right w:val="single" w:sz="4" w:space="0" w:color="000000"/>
                  </w:tcBorders>
                  <w:shd w:val="clear" w:color="auto" w:fill="DEEBF6"/>
                </w:tcPr>
                <w:p w14:paraId="0B04DC45" w14:textId="77777777" w:rsidR="00B87CC0" w:rsidRDefault="00B87CC0" w:rsidP="00B87CC0">
                  <w:pPr>
                    <w:spacing w:before="120" w:after="120"/>
                    <w:rPr>
                      <w:b/>
                      <w:sz w:val="20"/>
                      <w:szCs w:val="20"/>
                    </w:rPr>
                  </w:pPr>
                  <w:r>
                    <w:rPr>
                      <w:b/>
                      <w:sz w:val="20"/>
                      <w:szCs w:val="20"/>
                    </w:rPr>
                    <w:t>Efekt uczenia się</w:t>
                  </w:r>
                </w:p>
              </w:tc>
            </w:tr>
            <w:tr w:rsidR="00B87CC0" w14:paraId="047DFBD7" w14:textId="77777777" w:rsidTr="004D1CAD">
              <w:trPr>
                <w:trHeight w:val="567"/>
              </w:trPr>
              <w:tc>
                <w:tcPr>
                  <w:tcW w:w="1413" w:type="dxa"/>
                  <w:tcBorders>
                    <w:top w:val="single" w:sz="4" w:space="0" w:color="000000"/>
                    <w:left w:val="single" w:sz="4" w:space="0" w:color="000000"/>
                    <w:bottom w:val="single" w:sz="4" w:space="0" w:color="000000"/>
                    <w:right w:val="single" w:sz="4" w:space="0" w:color="000000"/>
                  </w:tcBorders>
                </w:tcPr>
                <w:p w14:paraId="4086752B" w14:textId="77777777" w:rsidR="00B87CC0" w:rsidRDefault="00B87CC0" w:rsidP="00B87CC0">
                  <w:pPr>
                    <w:spacing w:before="120" w:after="120"/>
                    <w:rPr>
                      <w:sz w:val="20"/>
                      <w:szCs w:val="20"/>
                    </w:rPr>
                  </w:pPr>
                  <w:r>
                    <w:rPr>
                      <w:sz w:val="20"/>
                      <w:szCs w:val="20"/>
                    </w:rPr>
                    <w:t>2.</w:t>
                  </w:r>
                </w:p>
              </w:tc>
              <w:tc>
                <w:tcPr>
                  <w:tcW w:w="8215" w:type="dxa"/>
                  <w:gridSpan w:val="2"/>
                  <w:tcBorders>
                    <w:top w:val="single" w:sz="4" w:space="0" w:color="000000"/>
                    <w:left w:val="single" w:sz="4" w:space="0" w:color="000000"/>
                    <w:bottom w:val="single" w:sz="4" w:space="0" w:color="000000"/>
                    <w:right w:val="single" w:sz="4" w:space="0" w:color="000000"/>
                  </w:tcBorders>
                </w:tcPr>
                <w:p w14:paraId="0149BA55" w14:textId="77777777" w:rsidR="00B87CC0" w:rsidRDefault="00B87CC0" w:rsidP="00B87CC0">
                  <w:pPr>
                    <w:spacing w:before="120" w:after="120"/>
                    <w:rPr>
                      <w:sz w:val="20"/>
                      <w:szCs w:val="20"/>
                    </w:rPr>
                  </w:pPr>
                  <w:r>
                    <w:rPr>
                      <w:sz w:val="20"/>
                      <w:szCs w:val="20"/>
                    </w:rPr>
                    <w:t>…</w:t>
                  </w:r>
                </w:p>
              </w:tc>
            </w:tr>
            <w:tr w:rsidR="00B87CC0" w14:paraId="76452BEA" w14:textId="77777777" w:rsidTr="004D1CAD">
              <w:trPr>
                <w:trHeight w:val="567"/>
              </w:trPr>
              <w:tc>
                <w:tcPr>
                  <w:tcW w:w="1413" w:type="dxa"/>
                  <w:tcBorders>
                    <w:top w:val="single" w:sz="4" w:space="0" w:color="000000"/>
                    <w:left w:val="single" w:sz="4" w:space="0" w:color="000000"/>
                    <w:bottom w:val="single" w:sz="4" w:space="0" w:color="000000"/>
                    <w:right w:val="single" w:sz="4" w:space="0" w:color="000000"/>
                  </w:tcBorders>
                  <w:shd w:val="clear" w:color="auto" w:fill="F2F2F2"/>
                </w:tcPr>
                <w:p w14:paraId="703319FB" w14:textId="77777777" w:rsidR="00B87CC0" w:rsidRDefault="00B87CC0" w:rsidP="00B87CC0">
                  <w:pPr>
                    <w:spacing w:before="120" w:after="120"/>
                    <w:rPr>
                      <w:b/>
                      <w:sz w:val="20"/>
                      <w:szCs w:val="20"/>
                    </w:rPr>
                  </w:pPr>
                  <w:r>
                    <w:rPr>
                      <w:b/>
                      <w:sz w:val="20"/>
                      <w:szCs w:val="20"/>
                    </w:rPr>
                    <w:t>Nr kryterium</w:t>
                  </w:r>
                </w:p>
              </w:tc>
              <w:tc>
                <w:tcPr>
                  <w:tcW w:w="8215" w:type="dxa"/>
                  <w:gridSpan w:val="2"/>
                  <w:tcBorders>
                    <w:top w:val="single" w:sz="4" w:space="0" w:color="000000"/>
                    <w:left w:val="single" w:sz="4" w:space="0" w:color="000000"/>
                    <w:bottom w:val="single" w:sz="4" w:space="0" w:color="000000"/>
                    <w:right w:val="single" w:sz="4" w:space="0" w:color="000000"/>
                  </w:tcBorders>
                  <w:shd w:val="clear" w:color="auto" w:fill="F2F2F2"/>
                </w:tcPr>
                <w:p w14:paraId="7378A454" w14:textId="77777777" w:rsidR="00B87CC0" w:rsidRDefault="00B87CC0" w:rsidP="00B87CC0">
                  <w:pPr>
                    <w:spacing w:before="120" w:after="120"/>
                    <w:rPr>
                      <w:b/>
                      <w:sz w:val="20"/>
                      <w:szCs w:val="20"/>
                    </w:rPr>
                  </w:pPr>
                  <w:r>
                    <w:rPr>
                      <w:b/>
                      <w:sz w:val="20"/>
                      <w:szCs w:val="20"/>
                    </w:rPr>
                    <w:t>Kryteria weryfikacji</w:t>
                  </w:r>
                </w:p>
              </w:tc>
            </w:tr>
            <w:tr w:rsidR="00B87CC0" w14:paraId="279D1E34" w14:textId="77777777" w:rsidTr="004D1CAD">
              <w:trPr>
                <w:trHeight w:val="567"/>
              </w:trPr>
              <w:tc>
                <w:tcPr>
                  <w:tcW w:w="1413" w:type="dxa"/>
                  <w:tcBorders>
                    <w:top w:val="single" w:sz="4" w:space="0" w:color="000000"/>
                    <w:left w:val="single" w:sz="4" w:space="0" w:color="000000"/>
                    <w:bottom w:val="single" w:sz="4" w:space="0" w:color="000000"/>
                    <w:right w:val="single" w:sz="4" w:space="0" w:color="000000"/>
                  </w:tcBorders>
                </w:tcPr>
                <w:p w14:paraId="56B2A485" w14:textId="77777777" w:rsidR="00B87CC0" w:rsidRDefault="00B87CC0" w:rsidP="00B87CC0">
                  <w:pPr>
                    <w:spacing w:before="120" w:after="120"/>
                    <w:rPr>
                      <w:sz w:val="20"/>
                      <w:szCs w:val="20"/>
                    </w:rPr>
                  </w:pPr>
                  <w:r>
                    <w:rPr>
                      <w:sz w:val="20"/>
                      <w:szCs w:val="20"/>
                    </w:rPr>
                    <w:t>a)</w:t>
                  </w:r>
                </w:p>
              </w:tc>
              <w:tc>
                <w:tcPr>
                  <w:tcW w:w="8215" w:type="dxa"/>
                  <w:gridSpan w:val="2"/>
                  <w:tcBorders>
                    <w:top w:val="single" w:sz="4" w:space="0" w:color="000000"/>
                    <w:left w:val="single" w:sz="4" w:space="0" w:color="000000"/>
                    <w:bottom w:val="single" w:sz="4" w:space="0" w:color="000000"/>
                    <w:right w:val="single" w:sz="4" w:space="0" w:color="000000"/>
                  </w:tcBorders>
                </w:tcPr>
                <w:p w14:paraId="1E5E6D8B" w14:textId="77777777" w:rsidR="00B87CC0" w:rsidRDefault="00B87CC0" w:rsidP="00B87CC0">
                  <w:pPr>
                    <w:spacing w:before="120" w:after="120"/>
                    <w:rPr>
                      <w:sz w:val="20"/>
                      <w:szCs w:val="20"/>
                    </w:rPr>
                  </w:pPr>
                  <w:r>
                    <w:rPr>
                      <w:sz w:val="20"/>
                      <w:szCs w:val="20"/>
                    </w:rPr>
                    <w:t>… ,</w:t>
                  </w:r>
                </w:p>
              </w:tc>
            </w:tr>
            <w:tr w:rsidR="00B87CC0" w14:paraId="3D34D0F6" w14:textId="77777777" w:rsidTr="004D1CAD">
              <w:trPr>
                <w:trHeight w:val="567"/>
              </w:trPr>
              <w:tc>
                <w:tcPr>
                  <w:tcW w:w="1413" w:type="dxa"/>
                  <w:tcBorders>
                    <w:top w:val="single" w:sz="4" w:space="0" w:color="000000"/>
                    <w:left w:val="single" w:sz="4" w:space="0" w:color="000000"/>
                    <w:bottom w:val="single" w:sz="4" w:space="0" w:color="000000"/>
                    <w:right w:val="single" w:sz="4" w:space="0" w:color="000000"/>
                  </w:tcBorders>
                </w:tcPr>
                <w:p w14:paraId="519C66EA" w14:textId="77777777" w:rsidR="00B87CC0" w:rsidRDefault="00B87CC0" w:rsidP="00B87CC0">
                  <w:pPr>
                    <w:spacing w:before="120" w:after="120"/>
                    <w:rPr>
                      <w:sz w:val="20"/>
                      <w:szCs w:val="20"/>
                    </w:rPr>
                  </w:pPr>
                  <w:r>
                    <w:rPr>
                      <w:sz w:val="20"/>
                      <w:szCs w:val="20"/>
                    </w:rPr>
                    <w:t>b)</w:t>
                  </w:r>
                </w:p>
              </w:tc>
              <w:tc>
                <w:tcPr>
                  <w:tcW w:w="8215" w:type="dxa"/>
                  <w:gridSpan w:val="2"/>
                  <w:tcBorders>
                    <w:top w:val="single" w:sz="4" w:space="0" w:color="000000"/>
                    <w:left w:val="single" w:sz="4" w:space="0" w:color="000000"/>
                    <w:bottom w:val="single" w:sz="4" w:space="0" w:color="000000"/>
                    <w:right w:val="single" w:sz="4" w:space="0" w:color="000000"/>
                  </w:tcBorders>
                </w:tcPr>
                <w:p w14:paraId="7824F76C" w14:textId="77777777" w:rsidR="00B87CC0" w:rsidRDefault="00B87CC0" w:rsidP="00B87CC0">
                  <w:pPr>
                    <w:spacing w:before="120" w:after="120"/>
                    <w:rPr>
                      <w:sz w:val="20"/>
                      <w:szCs w:val="20"/>
                    </w:rPr>
                  </w:pPr>
                  <w:r>
                    <w:rPr>
                      <w:sz w:val="20"/>
                      <w:szCs w:val="20"/>
                    </w:rPr>
                    <w:t>… ,</w:t>
                  </w:r>
                </w:p>
              </w:tc>
            </w:tr>
            <w:tr w:rsidR="00B87CC0" w14:paraId="669934BC" w14:textId="77777777" w:rsidTr="004D1CAD">
              <w:trPr>
                <w:trHeight w:val="567"/>
              </w:trPr>
              <w:tc>
                <w:tcPr>
                  <w:tcW w:w="1413" w:type="dxa"/>
                  <w:tcBorders>
                    <w:top w:val="single" w:sz="4" w:space="0" w:color="000000"/>
                    <w:left w:val="single" w:sz="4" w:space="0" w:color="000000"/>
                    <w:bottom w:val="single" w:sz="4" w:space="0" w:color="000000"/>
                    <w:right w:val="single" w:sz="4" w:space="0" w:color="000000"/>
                  </w:tcBorders>
                </w:tcPr>
                <w:p w14:paraId="2E414868" w14:textId="77777777" w:rsidR="00B87CC0" w:rsidRDefault="00B87CC0" w:rsidP="00B87CC0">
                  <w:pPr>
                    <w:spacing w:before="120" w:after="120"/>
                    <w:rPr>
                      <w:sz w:val="20"/>
                      <w:szCs w:val="20"/>
                    </w:rPr>
                  </w:pPr>
                  <w:r>
                    <w:rPr>
                      <w:sz w:val="20"/>
                      <w:szCs w:val="20"/>
                    </w:rPr>
                    <w:t>c)</w:t>
                  </w:r>
                </w:p>
              </w:tc>
              <w:tc>
                <w:tcPr>
                  <w:tcW w:w="8215" w:type="dxa"/>
                  <w:gridSpan w:val="2"/>
                  <w:tcBorders>
                    <w:top w:val="single" w:sz="4" w:space="0" w:color="000000"/>
                    <w:left w:val="single" w:sz="4" w:space="0" w:color="000000"/>
                    <w:bottom w:val="single" w:sz="4" w:space="0" w:color="000000"/>
                    <w:right w:val="single" w:sz="4" w:space="0" w:color="000000"/>
                  </w:tcBorders>
                </w:tcPr>
                <w:p w14:paraId="19838BDC" w14:textId="77777777" w:rsidR="00B87CC0" w:rsidRDefault="00B87CC0" w:rsidP="00B87CC0">
                  <w:pPr>
                    <w:spacing w:before="120" w:after="120"/>
                    <w:rPr>
                      <w:sz w:val="20"/>
                      <w:szCs w:val="20"/>
                    </w:rPr>
                  </w:pPr>
                  <w:r>
                    <w:rPr>
                      <w:sz w:val="20"/>
                      <w:szCs w:val="20"/>
                    </w:rPr>
                    <w:t>… ,</w:t>
                  </w:r>
                </w:p>
              </w:tc>
            </w:tr>
            <w:tr w:rsidR="00B87CC0" w14:paraId="017FFB94" w14:textId="77777777" w:rsidTr="004D1CAD">
              <w:trPr>
                <w:trHeight w:val="567"/>
              </w:trPr>
              <w:tc>
                <w:tcPr>
                  <w:tcW w:w="1413" w:type="dxa"/>
                  <w:tcBorders>
                    <w:top w:val="single" w:sz="4" w:space="0" w:color="000000"/>
                    <w:left w:val="single" w:sz="4" w:space="0" w:color="000000"/>
                    <w:bottom w:val="single" w:sz="4" w:space="0" w:color="000000"/>
                    <w:right w:val="single" w:sz="4" w:space="0" w:color="000000"/>
                  </w:tcBorders>
                </w:tcPr>
                <w:p w14:paraId="1E890AE2" w14:textId="77777777" w:rsidR="00B87CC0" w:rsidRDefault="00B87CC0" w:rsidP="00B87CC0">
                  <w:pPr>
                    <w:spacing w:before="120" w:after="120"/>
                    <w:rPr>
                      <w:sz w:val="20"/>
                      <w:szCs w:val="20"/>
                    </w:rPr>
                  </w:pPr>
                  <w:r>
                    <w:rPr>
                      <w:sz w:val="20"/>
                      <w:szCs w:val="20"/>
                    </w:rPr>
                    <w:t>…</w:t>
                  </w:r>
                </w:p>
              </w:tc>
              <w:tc>
                <w:tcPr>
                  <w:tcW w:w="8215" w:type="dxa"/>
                  <w:gridSpan w:val="2"/>
                  <w:tcBorders>
                    <w:top w:val="single" w:sz="4" w:space="0" w:color="000000"/>
                    <w:left w:val="single" w:sz="4" w:space="0" w:color="000000"/>
                    <w:bottom w:val="single" w:sz="4" w:space="0" w:color="000000"/>
                    <w:right w:val="single" w:sz="4" w:space="0" w:color="000000"/>
                  </w:tcBorders>
                </w:tcPr>
                <w:p w14:paraId="0A7339E0" w14:textId="77777777" w:rsidR="00B87CC0" w:rsidRDefault="00B87CC0" w:rsidP="00B87CC0">
                  <w:pPr>
                    <w:spacing w:before="120" w:after="120"/>
                    <w:rPr>
                      <w:sz w:val="20"/>
                      <w:szCs w:val="20"/>
                    </w:rPr>
                  </w:pPr>
                  <w:r>
                    <w:rPr>
                      <w:sz w:val="20"/>
                      <w:szCs w:val="20"/>
                    </w:rPr>
                    <w:t>… .</w:t>
                  </w:r>
                </w:p>
              </w:tc>
            </w:tr>
            <w:tr w:rsidR="00B87CC0" w14:paraId="4B68AD06" w14:textId="77777777" w:rsidTr="004D1CAD">
              <w:trPr>
                <w:trHeight w:val="567"/>
              </w:trPr>
              <w:tc>
                <w:tcPr>
                  <w:tcW w:w="1413" w:type="dxa"/>
                  <w:tcBorders>
                    <w:top w:val="single" w:sz="4" w:space="0" w:color="000000"/>
                    <w:left w:val="single" w:sz="4" w:space="0" w:color="000000"/>
                    <w:bottom w:val="single" w:sz="4" w:space="0" w:color="000000"/>
                    <w:right w:val="single" w:sz="4" w:space="0" w:color="000000"/>
                  </w:tcBorders>
                  <w:shd w:val="clear" w:color="auto" w:fill="DEEBF6"/>
                </w:tcPr>
                <w:p w14:paraId="25E30EE5" w14:textId="77777777" w:rsidR="00B87CC0" w:rsidRDefault="00B87CC0" w:rsidP="00B87CC0">
                  <w:pPr>
                    <w:spacing w:before="120" w:after="120"/>
                    <w:rPr>
                      <w:b/>
                      <w:sz w:val="20"/>
                      <w:szCs w:val="20"/>
                    </w:rPr>
                  </w:pPr>
                  <w:r>
                    <w:rPr>
                      <w:b/>
                      <w:sz w:val="20"/>
                      <w:szCs w:val="20"/>
                    </w:rPr>
                    <w:t>Nr efektu</w:t>
                  </w:r>
                </w:p>
              </w:tc>
              <w:tc>
                <w:tcPr>
                  <w:tcW w:w="8215" w:type="dxa"/>
                  <w:gridSpan w:val="2"/>
                  <w:tcBorders>
                    <w:top w:val="single" w:sz="4" w:space="0" w:color="000000"/>
                    <w:left w:val="single" w:sz="4" w:space="0" w:color="000000"/>
                    <w:bottom w:val="single" w:sz="4" w:space="0" w:color="000000"/>
                    <w:right w:val="single" w:sz="4" w:space="0" w:color="000000"/>
                  </w:tcBorders>
                  <w:shd w:val="clear" w:color="auto" w:fill="DEEBF6"/>
                </w:tcPr>
                <w:p w14:paraId="12BF2E87" w14:textId="77777777" w:rsidR="00B87CC0" w:rsidRDefault="00B87CC0" w:rsidP="00B87CC0">
                  <w:pPr>
                    <w:spacing w:before="120" w:after="120"/>
                    <w:rPr>
                      <w:b/>
                      <w:sz w:val="20"/>
                      <w:szCs w:val="20"/>
                    </w:rPr>
                  </w:pPr>
                  <w:r>
                    <w:rPr>
                      <w:b/>
                      <w:sz w:val="20"/>
                      <w:szCs w:val="20"/>
                    </w:rPr>
                    <w:t>Efekt uczenia się</w:t>
                  </w:r>
                </w:p>
              </w:tc>
            </w:tr>
            <w:tr w:rsidR="00B87CC0" w14:paraId="1BB37947" w14:textId="77777777" w:rsidTr="004D1CAD">
              <w:trPr>
                <w:trHeight w:val="567"/>
              </w:trPr>
              <w:tc>
                <w:tcPr>
                  <w:tcW w:w="1413" w:type="dxa"/>
                  <w:tcBorders>
                    <w:top w:val="single" w:sz="4" w:space="0" w:color="000000"/>
                    <w:left w:val="single" w:sz="4" w:space="0" w:color="000000"/>
                    <w:bottom w:val="single" w:sz="4" w:space="0" w:color="000000"/>
                    <w:right w:val="single" w:sz="4" w:space="0" w:color="000000"/>
                  </w:tcBorders>
                </w:tcPr>
                <w:p w14:paraId="09C29550" w14:textId="77777777" w:rsidR="00B87CC0" w:rsidRDefault="00B87CC0" w:rsidP="00B87CC0">
                  <w:pPr>
                    <w:spacing w:before="120" w:after="120"/>
                    <w:rPr>
                      <w:sz w:val="20"/>
                      <w:szCs w:val="20"/>
                    </w:rPr>
                  </w:pPr>
                  <w:r>
                    <w:rPr>
                      <w:sz w:val="20"/>
                      <w:szCs w:val="20"/>
                    </w:rPr>
                    <w:t>3.</w:t>
                  </w:r>
                </w:p>
              </w:tc>
              <w:tc>
                <w:tcPr>
                  <w:tcW w:w="8215" w:type="dxa"/>
                  <w:gridSpan w:val="2"/>
                  <w:tcBorders>
                    <w:top w:val="single" w:sz="4" w:space="0" w:color="000000"/>
                    <w:left w:val="single" w:sz="4" w:space="0" w:color="000000"/>
                    <w:bottom w:val="single" w:sz="4" w:space="0" w:color="000000"/>
                    <w:right w:val="single" w:sz="4" w:space="0" w:color="000000"/>
                  </w:tcBorders>
                </w:tcPr>
                <w:p w14:paraId="08E6DCDB" w14:textId="77777777" w:rsidR="00B87CC0" w:rsidRDefault="00B87CC0" w:rsidP="00B87CC0">
                  <w:pPr>
                    <w:spacing w:before="120" w:after="120"/>
                    <w:rPr>
                      <w:sz w:val="20"/>
                      <w:szCs w:val="20"/>
                    </w:rPr>
                  </w:pPr>
                  <w:r>
                    <w:rPr>
                      <w:sz w:val="20"/>
                      <w:szCs w:val="20"/>
                    </w:rPr>
                    <w:t>…</w:t>
                  </w:r>
                </w:p>
              </w:tc>
            </w:tr>
            <w:tr w:rsidR="00B87CC0" w14:paraId="1232EF15" w14:textId="77777777" w:rsidTr="004D1CAD">
              <w:trPr>
                <w:trHeight w:val="567"/>
              </w:trPr>
              <w:tc>
                <w:tcPr>
                  <w:tcW w:w="1413" w:type="dxa"/>
                  <w:tcBorders>
                    <w:top w:val="single" w:sz="4" w:space="0" w:color="000000"/>
                    <w:left w:val="single" w:sz="4" w:space="0" w:color="000000"/>
                    <w:bottom w:val="single" w:sz="4" w:space="0" w:color="000000"/>
                    <w:right w:val="single" w:sz="4" w:space="0" w:color="000000"/>
                  </w:tcBorders>
                  <w:shd w:val="clear" w:color="auto" w:fill="F2F2F2"/>
                </w:tcPr>
                <w:p w14:paraId="4F4069B7" w14:textId="77777777" w:rsidR="00B87CC0" w:rsidRDefault="00B87CC0" w:rsidP="00B87CC0">
                  <w:pPr>
                    <w:spacing w:before="120" w:after="120"/>
                    <w:rPr>
                      <w:b/>
                      <w:sz w:val="20"/>
                      <w:szCs w:val="20"/>
                    </w:rPr>
                  </w:pPr>
                  <w:r>
                    <w:rPr>
                      <w:b/>
                      <w:sz w:val="20"/>
                      <w:szCs w:val="20"/>
                    </w:rPr>
                    <w:t>Nr kryterium</w:t>
                  </w:r>
                </w:p>
              </w:tc>
              <w:tc>
                <w:tcPr>
                  <w:tcW w:w="8215" w:type="dxa"/>
                  <w:gridSpan w:val="2"/>
                  <w:tcBorders>
                    <w:top w:val="single" w:sz="4" w:space="0" w:color="000000"/>
                    <w:left w:val="single" w:sz="4" w:space="0" w:color="000000"/>
                    <w:bottom w:val="single" w:sz="4" w:space="0" w:color="000000"/>
                    <w:right w:val="single" w:sz="4" w:space="0" w:color="000000"/>
                  </w:tcBorders>
                  <w:shd w:val="clear" w:color="auto" w:fill="F2F2F2"/>
                </w:tcPr>
                <w:p w14:paraId="752471E9" w14:textId="77777777" w:rsidR="00B87CC0" w:rsidRDefault="00B87CC0" w:rsidP="00B87CC0">
                  <w:pPr>
                    <w:spacing w:before="120" w:after="120"/>
                    <w:rPr>
                      <w:b/>
                      <w:sz w:val="20"/>
                      <w:szCs w:val="20"/>
                    </w:rPr>
                  </w:pPr>
                  <w:r>
                    <w:rPr>
                      <w:b/>
                      <w:sz w:val="20"/>
                      <w:szCs w:val="20"/>
                    </w:rPr>
                    <w:t>Kryteria weryfikacji</w:t>
                  </w:r>
                </w:p>
              </w:tc>
            </w:tr>
            <w:tr w:rsidR="00B87CC0" w14:paraId="5154C6E5" w14:textId="77777777" w:rsidTr="004D1CAD">
              <w:trPr>
                <w:trHeight w:val="567"/>
              </w:trPr>
              <w:tc>
                <w:tcPr>
                  <w:tcW w:w="1413" w:type="dxa"/>
                  <w:tcBorders>
                    <w:top w:val="single" w:sz="4" w:space="0" w:color="000000"/>
                    <w:left w:val="single" w:sz="4" w:space="0" w:color="000000"/>
                    <w:bottom w:val="single" w:sz="4" w:space="0" w:color="000000"/>
                    <w:right w:val="single" w:sz="4" w:space="0" w:color="000000"/>
                  </w:tcBorders>
                </w:tcPr>
                <w:p w14:paraId="470AC0C9" w14:textId="77777777" w:rsidR="00B87CC0" w:rsidRDefault="00B87CC0" w:rsidP="00B87CC0">
                  <w:pPr>
                    <w:spacing w:before="120" w:after="120"/>
                    <w:rPr>
                      <w:sz w:val="20"/>
                      <w:szCs w:val="20"/>
                    </w:rPr>
                  </w:pPr>
                  <w:r>
                    <w:rPr>
                      <w:sz w:val="20"/>
                      <w:szCs w:val="20"/>
                    </w:rPr>
                    <w:t>a)</w:t>
                  </w:r>
                </w:p>
              </w:tc>
              <w:tc>
                <w:tcPr>
                  <w:tcW w:w="8215" w:type="dxa"/>
                  <w:gridSpan w:val="2"/>
                  <w:tcBorders>
                    <w:top w:val="single" w:sz="4" w:space="0" w:color="000000"/>
                    <w:left w:val="single" w:sz="4" w:space="0" w:color="000000"/>
                    <w:bottom w:val="single" w:sz="4" w:space="0" w:color="000000"/>
                    <w:right w:val="single" w:sz="4" w:space="0" w:color="000000"/>
                  </w:tcBorders>
                </w:tcPr>
                <w:p w14:paraId="0292B5CA" w14:textId="77777777" w:rsidR="00B87CC0" w:rsidRDefault="00B87CC0" w:rsidP="00B87CC0">
                  <w:pPr>
                    <w:spacing w:before="120" w:after="120"/>
                    <w:rPr>
                      <w:sz w:val="20"/>
                      <w:szCs w:val="20"/>
                    </w:rPr>
                  </w:pPr>
                  <w:r>
                    <w:rPr>
                      <w:sz w:val="20"/>
                      <w:szCs w:val="20"/>
                    </w:rPr>
                    <w:t>… ,</w:t>
                  </w:r>
                </w:p>
              </w:tc>
            </w:tr>
            <w:tr w:rsidR="00B87CC0" w14:paraId="5FADB879" w14:textId="77777777" w:rsidTr="004D1CAD">
              <w:trPr>
                <w:trHeight w:val="567"/>
              </w:trPr>
              <w:tc>
                <w:tcPr>
                  <w:tcW w:w="1413" w:type="dxa"/>
                  <w:tcBorders>
                    <w:top w:val="single" w:sz="4" w:space="0" w:color="000000"/>
                    <w:left w:val="single" w:sz="4" w:space="0" w:color="000000"/>
                    <w:bottom w:val="single" w:sz="4" w:space="0" w:color="000000"/>
                    <w:right w:val="single" w:sz="4" w:space="0" w:color="000000"/>
                  </w:tcBorders>
                </w:tcPr>
                <w:p w14:paraId="3C5F2818" w14:textId="77777777" w:rsidR="00B87CC0" w:rsidRDefault="00B87CC0" w:rsidP="00B87CC0">
                  <w:pPr>
                    <w:spacing w:before="120" w:after="120"/>
                    <w:rPr>
                      <w:sz w:val="20"/>
                      <w:szCs w:val="20"/>
                    </w:rPr>
                  </w:pPr>
                  <w:r>
                    <w:rPr>
                      <w:sz w:val="20"/>
                      <w:szCs w:val="20"/>
                    </w:rPr>
                    <w:t>b)</w:t>
                  </w:r>
                </w:p>
              </w:tc>
              <w:tc>
                <w:tcPr>
                  <w:tcW w:w="8215" w:type="dxa"/>
                  <w:gridSpan w:val="2"/>
                  <w:tcBorders>
                    <w:top w:val="single" w:sz="4" w:space="0" w:color="000000"/>
                    <w:left w:val="single" w:sz="4" w:space="0" w:color="000000"/>
                    <w:bottom w:val="single" w:sz="4" w:space="0" w:color="000000"/>
                    <w:right w:val="single" w:sz="4" w:space="0" w:color="000000"/>
                  </w:tcBorders>
                </w:tcPr>
                <w:p w14:paraId="2991F697" w14:textId="77777777" w:rsidR="00B87CC0" w:rsidRDefault="00B87CC0" w:rsidP="00B87CC0">
                  <w:pPr>
                    <w:spacing w:before="120" w:after="120"/>
                    <w:rPr>
                      <w:sz w:val="20"/>
                      <w:szCs w:val="20"/>
                    </w:rPr>
                  </w:pPr>
                  <w:r>
                    <w:rPr>
                      <w:sz w:val="20"/>
                      <w:szCs w:val="20"/>
                    </w:rPr>
                    <w:t>… ,</w:t>
                  </w:r>
                </w:p>
              </w:tc>
            </w:tr>
            <w:tr w:rsidR="00B87CC0" w14:paraId="6E64CFE2" w14:textId="77777777" w:rsidTr="004D1CAD">
              <w:trPr>
                <w:trHeight w:val="567"/>
              </w:trPr>
              <w:tc>
                <w:tcPr>
                  <w:tcW w:w="1413" w:type="dxa"/>
                  <w:tcBorders>
                    <w:top w:val="single" w:sz="4" w:space="0" w:color="000000"/>
                    <w:left w:val="single" w:sz="4" w:space="0" w:color="000000"/>
                    <w:bottom w:val="single" w:sz="4" w:space="0" w:color="000000"/>
                    <w:right w:val="single" w:sz="4" w:space="0" w:color="000000"/>
                  </w:tcBorders>
                </w:tcPr>
                <w:p w14:paraId="268AEDF3" w14:textId="77777777" w:rsidR="00B87CC0" w:rsidRDefault="00B87CC0" w:rsidP="00B87CC0">
                  <w:pPr>
                    <w:spacing w:before="120" w:after="120"/>
                    <w:rPr>
                      <w:sz w:val="20"/>
                      <w:szCs w:val="20"/>
                    </w:rPr>
                  </w:pPr>
                  <w:r>
                    <w:rPr>
                      <w:sz w:val="20"/>
                      <w:szCs w:val="20"/>
                    </w:rPr>
                    <w:lastRenderedPageBreak/>
                    <w:t>c)</w:t>
                  </w:r>
                </w:p>
              </w:tc>
              <w:tc>
                <w:tcPr>
                  <w:tcW w:w="8215" w:type="dxa"/>
                  <w:gridSpan w:val="2"/>
                  <w:tcBorders>
                    <w:top w:val="single" w:sz="4" w:space="0" w:color="000000"/>
                    <w:left w:val="single" w:sz="4" w:space="0" w:color="000000"/>
                    <w:bottom w:val="single" w:sz="4" w:space="0" w:color="000000"/>
                    <w:right w:val="single" w:sz="4" w:space="0" w:color="000000"/>
                  </w:tcBorders>
                </w:tcPr>
                <w:p w14:paraId="3AD73DA6" w14:textId="77777777" w:rsidR="00B87CC0" w:rsidRDefault="00B87CC0" w:rsidP="00B87CC0">
                  <w:pPr>
                    <w:spacing w:before="120" w:after="120"/>
                    <w:rPr>
                      <w:sz w:val="20"/>
                      <w:szCs w:val="20"/>
                    </w:rPr>
                  </w:pPr>
                  <w:r>
                    <w:rPr>
                      <w:sz w:val="20"/>
                      <w:szCs w:val="20"/>
                    </w:rPr>
                    <w:t>… ,</w:t>
                  </w:r>
                </w:p>
              </w:tc>
            </w:tr>
            <w:tr w:rsidR="00B87CC0" w14:paraId="737FEF14" w14:textId="77777777" w:rsidTr="004D1CAD">
              <w:trPr>
                <w:trHeight w:val="567"/>
              </w:trPr>
              <w:tc>
                <w:tcPr>
                  <w:tcW w:w="1413" w:type="dxa"/>
                  <w:tcBorders>
                    <w:top w:val="single" w:sz="4" w:space="0" w:color="000000"/>
                    <w:left w:val="single" w:sz="4" w:space="0" w:color="000000"/>
                    <w:bottom w:val="single" w:sz="4" w:space="0" w:color="000000"/>
                    <w:right w:val="single" w:sz="4" w:space="0" w:color="000000"/>
                  </w:tcBorders>
                </w:tcPr>
                <w:p w14:paraId="2C88155A" w14:textId="77777777" w:rsidR="00B87CC0" w:rsidRDefault="00B87CC0" w:rsidP="00B87CC0">
                  <w:pPr>
                    <w:spacing w:before="120" w:after="120"/>
                    <w:rPr>
                      <w:sz w:val="20"/>
                      <w:szCs w:val="20"/>
                    </w:rPr>
                  </w:pPr>
                  <w:r>
                    <w:rPr>
                      <w:sz w:val="20"/>
                      <w:szCs w:val="20"/>
                    </w:rPr>
                    <w:t>…</w:t>
                  </w:r>
                </w:p>
              </w:tc>
              <w:tc>
                <w:tcPr>
                  <w:tcW w:w="8215" w:type="dxa"/>
                  <w:gridSpan w:val="2"/>
                  <w:tcBorders>
                    <w:top w:val="single" w:sz="4" w:space="0" w:color="000000"/>
                    <w:left w:val="single" w:sz="4" w:space="0" w:color="000000"/>
                    <w:bottom w:val="single" w:sz="4" w:space="0" w:color="000000"/>
                    <w:right w:val="single" w:sz="4" w:space="0" w:color="000000"/>
                  </w:tcBorders>
                </w:tcPr>
                <w:p w14:paraId="7BA7E819" w14:textId="77777777" w:rsidR="00B87CC0" w:rsidRDefault="00B87CC0" w:rsidP="00B87CC0">
                  <w:pPr>
                    <w:spacing w:before="120" w:after="120"/>
                    <w:rPr>
                      <w:sz w:val="20"/>
                      <w:szCs w:val="20"/>
                    </w:rPr>
                  </w:pPr>
                  <w:r>
                    <w:rPr>
                      <w:sz w:val="20"/>
                      <w:szCs w:val="20"/>
                    </w:rPr>
                    <w:t>… .</w:t>
                  </w:r>
                </w:p>
              </w:tc>
            </w:tr>
          </w:tbl>
          <w:p w14:paraId="0E03D6F8" w14:textId="77777777" w:rsidR="00B87CC0" w:rsidRDefault="00B87CC0" w:rsidP="00B87CC0"/>
          <w:p w14:paraId="445A8F95" w14:textId="77777777" w:rsidR="00B87CC0" w:rsidRDefault="00B87CC0" w:rsidP="00B87CC0">
            <w:pPr>
              <w:rPr>
                <w:sz w:val="20"/>
                <w:szCs w:val="20"/>
              </w:rPr>
            </w:pPr>
            <w:r>
              <w:rPr>
                <w:sz w:val="20"/>
                <w:szCs w:val="20"/>
              </w:rPr>
              <w:t>Uwaga: w celu dodania kolejnego zestawu efektów uczenia się zaznacz i skopiuj tabelę.</w:t>
            </w:r>
          </w:p>
          <w:p w14:paraId="299E73DB" w14:textId="3DA19424" w:rsidR="00B87CC0" w:rsidRDefault="00B87CC0" w:rsidP="00B87CC0">
            <w:pPr>
              <w:spacing w:after="160" w:line="259" w:lineRule="auto"/>
              <w:rPr>
                <w:b/>
              </w:rPr>
            </w:pPr>
          </w:p>
          <w:p w14:paraId="3ECF6237" w14:textId="77777777" w:rsidR="00B87CC0" w:rsidRDefault="00B87CC0" w:rsidP="00B87CC0">
            <w:pPr>
              <w:keepNext/>
              <w:keepLines/>
              <w:pBdr>
                <w:top w:val="nil"/>
                <w:left w:val="nil"/>
                <w:bottom w:val="nil"/>
                <w:right w:val="nil"/>
                <w:between w:val="nil"/>
              </w:pBdr>
              <w:spacing w:before="120" w:after="120"/>
              <w:rPr>
                <w:b/>
                <w:color w:val="4472C4"/>
              </w:rPr>
            </w:pPr>
            <w:bookmarkStart w:id="2" w:name="_heading=h.1fob9te" w:colFirst="0" w:colLast="0"/>
            <w:bookmarkEnd w:id="2"/>
            <w:r>
              <w:rPr>
                <w:b/>
                <w:color w:val="4472C4"/>
              </w:rPr>
              <w:t>III. INFORMACJE DOTYCZĄCE WALIDACJI</w:t>
            </w:r>
          </w:p>
          <w:tbl>
            <w:tblPr>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7"/>
            </w:tblGrid>
            <w:tr w:rsidR="00B87CC0" w14:paraId="1B8BD2A9" w14:textId="77777777" w:rsidTr="004D1CAD">
              <w:tc>
                <w:tcPr>
                  <w:tcW w:w="9627" w:type="dxa"/>
                  <w:shd w:val="clear" w:color="auto" w:fill="F2F2F2"/>
                </w:tcPr>
                <w:p w14:paraId="34F7A0A9" w14:textId="77777777" w:rsidR="00B87CC0" w:rsidRDefault="00B87CC0" w:rsidP="00B87CC0">
                  <w:pPr>
                    <w:spacing w:before="120" w:after="120"/>
                    <w:rPr>
                      <w:b/>
                    </w:rPr>
                  </w:pPr>
                  <w:r>
                    <w:rPr>
                      <w:b/>
                    </w:rPr>
                    <w:t>9. W razie potrzeby warunki, jakie musi spełniać osoba przystępująca do walidacji*</w:t>
                  </w:r>
                </w:p>
                <w:p w14:paraId="1ADB5494" w14:textId="77777777" w:rsidR="00B87CC0" w:rsidRDefault="00B87CC0" w:rsidP="00B87CC0">
                  <w:pPr>
                    <w:spacing w:after="120"/>
                    <w:jc w:val="both"/>
                    <w:rPr>
                      <w:sz w:val="20"/>
                      <w:szCs w:val="20"/>
                    </w:rPr>
                  </w:pPr>
                  <w:r>
                    <w:rPr>
                      <w:sz w:val="20"/>
                      <w:szCs w:val="20"/>
                    </w:rPr>
                    <w:t>Pole obowiązkowe, art. 15b ust.1 pkt 5b).</w:t>
                  </w:r>
                </w:p>
                <w:p w14:paraId="6B487BCB" w14:textId="77777777" w:rsidR="00B87CC0" w:rsidRDefault="00B87CC0" w:rsidP="00B87CC0">
                  <w:pPr>
                    <w:spacing w:after="120"/>
                    <w:rPr>
                      <w:sz w:val="20"/>
                      <w:szCs w:val="20"/>
                    </w:rPr>
                  </w:pPr>
                  <w:r>
                    <w:rPr>
                      <w:sz w:val="20"/>
                      <w:szCs w:val="20"/>
                    </w:rPr>
                    <w:t>Może to być m.in. wymagane wykształcenie (np. podstawowe), posiadanie dyplomu ukończenia studiów (np. medycznych), posiadanie dyplomu potwierdzającego kwalifikacje zawodowe (np. „technik rachunkowości”), zaświadczenie o niekaralności; orzeczenie lekarskie o braku przeciwwskazań itp.</w:t>
                  </w:r>
                </w:p>
                <w:p w14:paraId="56C20644" w14:textId="77777777" w:rsidR="00B87CC0" w:rsidRDefault="00B87CC0" w:rsidP="00B87CC0">
                  <w:pPr>
                    <w:spacing w:after="120"/>
                    <w:rPr>
                      <w:sz w:val="20"/>
                      <w:szCs w:val="20"/>
                    </w:rPr>
                  </w:pPr>
                  <w:r>
                    <w:rPr>
                      <w:sz w:val="20"/>
                      <w:szCs w:val="20"/>
                    </w:rPr>
                    <w:t>Wskazane warunki przystąpienia do walidacji powinny być możliwe do zweryfikowania.</w:t>
                  </w:r>
                </w:p>
                <w:p w14:paraId="6C7751B7" w14:textId="77777777" w:rsidR="00B87CC0" w:rsidRDefault="00B87CC0" w:rsidP="00B87CC0">
                  <w:pPr>
                    <w:spacing w:after="120"/>
                    <w:jc w:val="both"/>
                    <w:rPr>
                      <w:sz w:val="20"/>
                      <w:szCs w:val="20"/>
                    </w:rPr>
                  </w:pPr>
                  <w:r>
                    <w:rPr>
                      <w:sz w:val="20"/>
                      <w:szCs w:val="20"/>
                    </w:rPr>
                    <w:t>Jeżeli nie trzeba określać takich warunków, należy wpisać „Brak warunków”.</w:t>
                  </w:r>
                </w:p>
                <w:p w14:paraId="13F0E4F2" w14:textId="3D3784CC" w:rsidR="00B87CC0" w:rsidRPr="00BB6EE4" w:rsidRDefault="00B87CC0" w:rsidP="00BB6EE4">
                  <w:pPr>
                    <w:spacing w:after="120"/>
                    <w:jc w:val="right"/>
                    <w:rPr>
                      <w:sz w:val="20"/>
                      <w:szCs w:val="20"/>
                    </w:rPr>
                  </w:pPr>
                  <w:r>
                    <w:rPr>
                      <w:sz w:val="20"/>
                      <w:szCs w:val="20"/>
                    </w:rPr>
                    <w:t>Maksymalna liczba znaków: 2500.</w:t>
                  </w:r>
                </w:p>
              </w:tc>
            </w:tr>
            <w:tr w:rsidR="00B87CC0" w14:paraId="280A31C9" w14:textId="77777777" w:rsidTr="004D1CAD">
              <w:tc>
                <w:tcPr>
                  <w:tcW w:w="9627" w:type="dxa"/>
                </w:tcPr>
                <w:p w14:paraId="5E1D6074" w14:textId="77777777" w:rsidR="00B87CC0" w:rsidRDefault="00B87CC0" w:rsidP="00B87CC0">
                  <w:pPr>
                    <w:spacing w:before="120" w:after="120"/>
                  </w:pPr>
                  <w:r>
                    <w:t>…</w:t>
                  </w:r>
                </w:p>
              </w:tc>
            </w:tr>
            <w:tr w:rsidR="00B87CC0" w14:paraId="015F09F2" w14:textId="77777777" w:rsidTr="004D1CAD">
              <w:tc>
                <w:tcPr>
                  <w:tcW w:w="9627" w:type="dxa"/>
                  <w:shd w:val="clear" w:color="auto" w:fill="F2F2F2"/>
                </w:tcPr>
                <w:p w14:paraId="2A24B839" w14:textId="77777777" w:rsidR="00B87CC0" w:rsidRDefault="00B87CC0" w:rsidP="00B87CC0">
                  <w:pPr>
                    <w:spacing w:before="120" w:after="120"/>
                    <w:rPr>
                      <w:b/>
                    </w:rPr>
                  </w:pPr>
                  <w:r>
                    <w:rPr>
                      <w:b/>
                    </w:rPr>
                    <w:t>10. W razie potrzeby inne, poza pozytywnym wynikiem walidacji, warunki uzyskania kwalifikacji*</w:t>
                  </w:r>
                </w:p>
                <w:p w14:paraId="5DBC3221" w14:textId="77777777" w:rsidR="00B87CC0" w:rsidRDefault="00B87CC0" w:rsidP="00B87CC0">
                  <w:pPr>
                    <w:spacing w:after="120"/>
                    <w:jc w:val="both"/>
                    <w:rPr>
                      <w:sz w:val="20"/>
                      <w:szCs w:val="20"/>
                    </w:rPr>
                  </w:pPr>
                  <w:r>
                    <w:rPr>
                      <w:sz w:val="20"/>
                      <w:szCs w:val="20"/>
                    </w:rPr>
                    <w:t>Pole obowiązkowe, art. 15b ust. 1 pkt 5b).</w:t>
                  </w:r>
                </w:p>
                <w:p w14:paraId="17DC0A83" w14:textId="77777777" w:rsidR="00B87CC0" w:rsidRDefault="00B87CC0" w:rsidP="00B87CC0">
                  <w:pPr>
                    <w:spacing w:after="120"/>
                    <w:jc w:val="both"/>
                    <w:rPr>
                      <w:sz w:val="20"/>
                      <w:szCs w:val="20"/>
                    </w:rPr>
                  </w:pPr>
                  <w:r>
                    <w:rPr>
                      <w:sz w:val="20"/>
                      <w:szCs w:val="20"/>
                    </w:rPr>
                    <w:t xml:space="preserve">O ile dotyczy, należy podać inne (niż wskazane w polu nr 9) warunki, które musi spełniać osoba, aby otrzymać certyfikat. </w:t>
                  </w:r>
                </w:p>
                <w:p w14:paraId="6F8BF3FE" w14:textId="77777777" w:rsidR="00B87CC0" w:rsidRDefault="00B87CC0" w:rsidP="00B87CC0">
                  <w:pPr>
                    <w:spacing w:after="120"/>
                    <w:jc w:val="both"/>
                    <w:rPr>
                      <w:sz w:val="20"/>
                      <w:szCs w:val="20"/>
                    </w:rPr>
                  </w:pPr>
                  <w:r>
                    <w:rPr>
                      <w:sz w:val="20"/>
                      <w:szCs w:val="20"/>
                    </w:rPr>
                    <w:t xml:space="preserve">Uwaga: do walidacji będzie można przystąpić, nie spełniając warunków określonych w tym polu (nr 10). </w:t>
                  </w:r>
                </w:p>
                <w:p w14:paraId="671C3E26" w14:textId="77777777" w:rsidR="00B87CC0" w:rsidRDefault="00B87CC0" w:rsidP="00B87CC0">
                  <w:pPr>
                    <w:spacing w:after="120"/>
                    <w:jc w:val="both"/>
                    <w:rPr>
                      <w:sz w:val="20"/>
                      <w:szCs w:val="20"/>
                    </w:rPr>
                  </w:pPr>
                  <w:r>
                    <w:rPr>
                      <w:sz w:val="20"/>
                      <w:szCs w:val="20"/>
                    </w:rPr>
                    <w:t>Przykładowo: warunkiem uzyskania kwalifikacji może być ukończenie 18 lat, ale do walidacji mogą przystępować również osoby niepełnoletnie (np. uczniowie szkoły średniej). Natomiast certyfikat można będzie wydać takiej osobie dopiero, gdy ukończy 18 lat.</w:t>
                  </w:r>
                </w:p>
                <w:p w14:paraId="418920C8" w14:textId="77777777" w:rsidR="00B87CC0" w:rsidRDefault="00B87CC0" w:rsidP="00B87CC0">
                  <w:pPr>
                    <w:jc w:val="both"/>
                    <w:rPr>
                      <w:sz w:val="20"/>
                      <w:szCs w:val="20"/>
                    </w:rPr>
                  </w:pPr>
                  <w:r>
                    <w:rPr>
                      <w:sz w:val="20"/>
                      <w:szCs w:val="20"/>
                    </w:rPr>
                    <w:t>Jeżeli określenie takich warunków nie jest potrzebne, należy wpisać „Brak warunków”.</w:t>
                  </w:r>
                </w:p>
                <w:p w14:paraId="14D9C4C9" w14:textId="750BFD23" w:rsidR="00B87CC0" w:rsidRPr="00BB6EE4" w:rsidRDefault="00B87CC0" w:rsidP="00BB6EE4">
                  <w:pPr>
                    <w:spacing w:before="120" w:after="120"/>
                    <w:jc w:val="right"/>
                    <w:rPr>
                      <w:sz w:val="20"/>
                      <w:szCs w:val="20"/>
                    </w:rPr>
                  </w:pPr>
                  <w:r>
                    <w:rPr>
                      <w:sz w:val="20"/>
                      <w:szCs w:val="20"/>
                    </w:rPr>
                    <w:t>Maksymalna liczba znaków: 2500.</w:t>
                  </w:r>
                </w:p>
              </w:tc>
            </w:tr>
            <w:tr w:rsidR="00B87CC0" w14:paraId="35A47090" w14:textId="77777777" w:rsidTr="004D1CAD">
              <w:tc>
                <w:tcPr>
                  <w:tcW w:w="9627" w:type="dxa"/>
                </w:tcPr>
                <w:p w14:paraId="360D41DC" w14:textId="77777777" w:rsidR="00B87CC0" w:rsidRDefault="00B87CC0" w:rsidP="00B87CC0">
                  <w:pPr>
                    <w:spacing w:before="120" w:after="120"/>
                  </w:pPr>
                  <w:r>
                    <w:t>…</w:t>
                  </w:r>
                </w:p>
              </w:tc>
            </w:tr>
            <w:tr w:rsidR="00B87CC0" w14:paraId="198F3E32" w14:textId="77777777" w:rsidTr="004D1CAD">
              <w:tc>
                <w:tcPr>
                  <w:tcW w:w="9627" w:type="dxa"/>
                  <w:shd w:val="clear" w:color="auto" w:fill="F2F2F2"/>
                </w:tcPr>
                <w:p w14:paraId="007F08E0" w14:textId="77777777" w:rsidR="00B87CC0" w:rsidRDefault="00B87CC0" w:rsidP="00B87CC0">
                  <w:pPr>
                    <w:spacing w:before="120" w:after="120"/>
                    <w:rPr>
                      <w:b/>
                    </w:rPr>
                  </w:pPr>
                  <w:r>
                    <w:rPr>
                      <w:b/>
                    </w:rPr>
                    <w:t>11. Ramowe wymagania dotyczące walidacji, w tym:</w:t>
                  </w:r>
                </w:p>
                <w:p w14:paraId="24843492" w14:textId="77777777" w:rsidR="00B87CC0" w:rsidRDefault="00B87CC0" w:rsidP="00B87CC0">
                  <w:pPr>
                    <w:spacing w:after="120"/>
                    <w:jc w:val="both"/>
                    <w:rPr>
                      <w:b/>
                    </w:rPr>
                  </w:pPr>
                  <w:r>
                    <w:rPr>
                      <w:b/>
                    </w:rPr>
                    <w:t>a) wymagania dotyczące metod przeprowadzania walidacji</w:t>
                  </w:r>
                </w:p>
                <w:p w14:paraId="7EE18B8B" w14:textId="77777777" w:rsidR="00B87CC0" w:rsidRDefault="00B87CC0" w:rsidP="00B87CC0">
                  <w:pPr>
                    <w:spacing w:after="120"/>
                    <w:jc w:val="both"/>
                    <w:rPr>
                      <w:sz w:val="20"/>
                      <w:szCs w:val="20"/>
                    </w:rPr>
                  </w:pPr>
                  <w:r>
                    <w:rPr>
                      <w:sz w:val="20"/>
                      <w:szCs w:val="20"/>
                    </w:rPr>
                    <w:t>Pole obowiązkowe, art. 15b ust.1 pkt 4b).</w:t>
                  </w:r>
                </w:p>
                <w:p w14:paraId="2DB35C47" w14:textId="77777777" w:rsidR="00B87CC0" w:rsidRDefault="00B87CC0" w:rsidP="00B87CC0">
                  <w:pPr>
                    <w:spacing w:after="120"/>
                    <w:rPr>
                      <w:sz w:val="20"/>
                      <w:szCs w:val="20"/>
                    </w:rPr>
                  </w:pPr>
                  <w:r>
                    <w:rPr>
                      <w:sz w:val="20"/>
                      <w:szCs w:val="20"/>
                    </w:rPr>
                    <w:t xml:space="preserve">Należy określić wyłącznie te wymagania w zakresie metod, które dla zapewnienia wiarygodności </w:t>
                  </w:r>
                  <w:r>
                    <w:rPr>
                      <w:sz w:val="20"/>
                      <w:szCs w:val="20"/>
                    </w:rPr>
                    <w:br/>
                    <w:t xml:space="preserve">i porównywalności wyników walidacji muszą obowiązywać we wszystkich instytucjach prowadzących walidację danej kwalifikacji. Należy brać pod uwagę, że wymagane dla kwalifikacji efekty uczenia się mogły być osiągnięte w różny sposób. </w:t>
                  </w:r>
                </w:p>
                <w:p w14:paraId="54E7ECEE" w14:textId="77777777" w:rsidR="00B87CC0" w:rsidRDefault="00B87CC0" w:rsidP="00B87CC0">
                  <w:pPr>
                    <w:jc w:val="both"/>
                    <w:rPr>
                      <w:sz w:val="20"/>
                      <w:szCs w:val="20"/>
                    </w:rPr>
                  </w:pPr>
                  <w:r>
                    <w:rPr>
                      <w:sz w:val="20"/>
                      <w:szCs w:val="20"/>
                    </w:rPr>
                    <w:t xml:space="preserve">Informacje dotyczące metod walidacji można znaleźć w </w:t>
                  </w:r>
                  <w:hyperlink r:id="rId11">
                    <w:r>
                      <w:rPr>
                        <w:b/>
                        <w:color w:val="0000FF"/>
                        <w:sz w:val="20"/>
                        <w:szCs w:val="20"/>
                        <w:u w:val="single"/>
                      </w:rPr>
                      <w:t>Katalogu metod walidacji</w:t>
                    </w:r>
                  </w:hyperlink>
                  <w:r>
                    <w:rPr>
                      <w:sz w:val="20"/>
                      <w:szCs w:val="20"/>
                    </w:rPr>
                    <w:t xml:space="preserve">. </w:t>
                  </w:r>
                </w:p>
                <w:p w14:paraId="66DF24AF" w14:textId="26405643" w:rsidR="00B87CC0" w:rsidRPr="00BB6EE4" w:rsidRDefault="00B87CC0" w:rsidP="00BB6EE4">
                  <w:pPr>
                    <w:spacing w:before="120" w:after="120"/>
                    <w:jc w:val="right"/>
                    <w:rPr>
                      <w:sz w:val="20"/>
                      <w:szCs w:val="20"/>
                    </w:rPr>
                  </w:pPr>
                  <w:r>
                    <w:rPr>
                      <w:sz w:val="20"/>
                      <w:szCs w:val="20"/>
                    </w:rPr>
                    <w:lastRenderedPageBreak/>
                    <w:t>Maksymalna liczba znaków: 5000.</w:t>
                  </w:r>
                </w:p>
              </w:tc>
            </w:tr>
            <w:tr w:rsidR="00B87CC0" w14:paraId="0BC10E51" w14:textId="77777777" w:rsidTr="004D1CAD">
              <w:tc>
                <w:tcPr>
                  <w:tcW w:w="9627" w:type="dxa"/>
                </w:tcPr>
                <w:p w14:paraId="2751B7DE" w14:textId="77777777" w:rsidR="00B87CC0" w:rsidRDefault="00B87CC0" w:rsidP="00B87CC0">
                  <w:pPr>
                    <w:spacing w:before="120" w:after="120"/>
                  </w:pPr>
                  <w:r>
                    <w:lastRenderedPageBreak/>
                    <w:t>…</w:t>
                  </w:r>
                </w:p>
                <w:p w14:paraId="05077FDE" w14:textId="77777777" w:rsidR="00B87CC0" w:rsidRDefault="00B87CC0" w:rsidP="00B87CC0">
                  <w:pPr>
                    <w:spacing w:before="120" w:after="120"/>
                  </w:pPr>
                </w:p>
              </w:tc>
            </w:tr>
            <w:tr w:rsidR="00B87CC0" w14:paraId="455E4E49" w14:textId="77777777" w:rsidTr="004D1CAD">
              <w:tc>
                <w:tcPr>
                  <w:tcW w:w="9627" w:type="dxa"/>
                  <w:shd w:val="clear" w:color="auto" w:fill="F2F2F2"/>
                </w:tcPr>
                <w:p w14:paraId="084EE26A" w14:textId="77777777" w:rsidR="00B87CC0" w:rsidRDefault="00B87CC0" w:rsidP="00B87CC0">
                  <w:pPr>
                    <w:spacing w:before="120" w:after="120"/>
                    <w:jc w:val="both"/>
                    <w:rPr>
                      <w:b/>
                    </w:rPr>
                  </w:pPr>
                  <w:r>
                    <w:rPr>
                      <w:b/>
                    </w:rPr>
                    <w:t>b) wymagania dotyczące osób przeprowadzających walidację*</w:t>
                  </w:r>
                </w:p>
                <w:p w14:paraId="5550BDB2" w14:textId="77777777" w:rsidR="00B87CC0" w:rsidRDefault="00B87CC0" w:rsidP="00B87CC0">
                  <w:pPr>
                    <w:spacing w:after="120"/>
                    <w:jc w:val="both"/>
                    <w:rPr>
                      <w:sz w:val="20"/>
                      <w:szCs w:val="20"/>
                    </w:rPr>
                  </w:pPr>
                  <w:r>
                    <w:rPr>
                      <w:sz w:val="20"/>
                      <w:szCs w:val="20"/>
                    </w:rPr>
                    <w:t>Pole obowiązkowe, art. 15b ust. 1 pkt 4b).</w:t>
                  </w:r>
                </w:p>
                <w:p w14:paraId="158A308E" w14:textId="77777777" w:rsidR="00B87CC0" w:rsidRDefault="00B87CC0" w:rsidP="00B87CC0">
                  <w:pPr>
                    <w:spacing w:after="120"/>
                    <w:rPr>
                      <w:sz w:val="20"/>
                      <w:szCs w:val="20"/>
                    </w:rPr>
                  </w:pPr>
                  <w:r>
                    <w:rPr>
                      <w:sz w:val="20"/>
                      <w:szCs w:val="20"/>
                    </w:rPr>
                    <w:t xml:space="preserve">Wymagania powinny dotyczyć przede wszystkim kompetencji osób przeprowadzających walidację, w razie potrzeby także minimalnej liczby osób, które będą oceniać osiągnięcie efektów uczenia się przez osoby ubiegające się o nadanie kwalifikacji (członków komisji walidacyjnej). </w:t>
                  </w:r>
                </w:p>
                <w:p w14:paraId="717577B9" w14:textId="77777777" w:rsidR="00B87CC0" w:rsidRDefault="00B87CC0" w:rsidP="00B87CC0">
                  <w:pPr>
                    <w:spacing w:after="120"/>
                    <w:rPr>
                      <w:sz w:val="20"/>
                      <w:szCs w:val="20"/>
                    </w:rPr>
                  </w:pPr>
                  <w:r>
                    <w:rPr>
                      <w:sz w:val="20"/>
                      <w:szCs w:val="20"/>
                    </w:rPr>
                    <w:t>Należy pamiętać, aby wymagania dotyczące kompetencji osób przeprowadzających walidację były możliwie adekwatne i realne (żeby pozyskanie takich osób przez instytucje certyfikujące było możliwe).</w:t>
                  </w:r>
                </w:p>
                <w:p w14:paraId="427EE0A1" w14:textId="77777777" w:rsidR="00B87CC0" w:rsidRDefault="00B87CC0" w:rsidP="00B87CC0">
                  <w:pPr>
                    <w:spacing w:after="120"/>
                    <w:rPr>
                      <w:sz w:val="20"/>
                      <w:szCs w:val="20"/>
                    </w:rPr>
                  </w:pPr>
                  <w:r>
                    <w:rPr>
                      <w:sz w:val="20"/>
                      <w:szCs w:val="20"/>
                    </w:rPr>
                    <w:t>Wymagania dotyczące kompetencji powinny być sformułowane tak, aby można było je zweryfikować.</w:t>
                  </w:r>
                </w:p>
                <w:p w14:paraId="37B8BE03" w14:textId="07894F8E" w:rsidR="00B87CC0" w:rsidRPr="00BB6EE4" w:rsidRDefault="00B87CC0" w:rsidP="00BB6EE4">
                  <w:pPr>
                    <w:spacing w:after="120"/>
                    <w:jc w:val="right"/>
                    <w:rPr>
                      <w:sz w:val="20"/>
                      <w:szCs w:val="20"/>
                    </w:rPr>
                  </w:pPr>
                  <w:r>
                    <w:rPr>
                      <w:sz w:val="20"/>
                      <w:szCs w:val="20"/>
                    </w:rPr>
                    <w:t>Maksymalna liczba znaków: 5000.</w:t>
                  </w:r>
                </w:p>
              </w:tc>
            </w:tr>
            <w:tr w:rsidR="00B87CC0" w14:paraId="177D5DAE" w14:textId="77777777" w:rsidTr="004D1CAD">
              <w:tc>
                <w:tcPr>
                  <w:tcW w:w="9627" w:type="dxa"/>
                </w:tcPr>
                <w:p w14:paraId="4DEE0E27" w14:textId="77777777" w:rsidR="00B87CC0" w:rsidRDefault="00B87CC0" w:rsidP="00B87CC0">
                  <w:pPr>
                    <w:spacing w:before="120" w:after="120"/>
                  </w:pPr>
                  <w:r>
                    <w:t>…</w:t>
                  </w:r>
                </w:p>
                <w:p w14:paraId="40A1BA85" w14:textId="77777777" w:rsidR="00B87CC0" w:rsidRDefault="00B87CC0" w:rsidP="00B87CC0">
                  <w:pPr>
                    <w:spacing w:before="120" w:after="120"/>
                  </w:pPr>
                </w:p>
              </w:tc>
            </w:tr>
            <w:tr w:rsidR="00B87CC0" w14:paraId="4DCE9488" w14:textId="77777777" w:rsidTr="004D1CAD">
              <w:tc>
                <w:tcPr>
                  <w:tcW w:w="9627" w:type="dxa"/>
                  <w:shd w:val="clear" w:color="auto" w:fill="F2F2F2"/>
                </w:tcPr>
                <w:p w14:paraId="3F7F9C20" w14:textId="77777777" w:rsidR="00B87CC0" w:rsidRDefault="00B87CC0" w:rsidP="00B87CC0">
                  <w:pPr>
                    <w:spacing w:before="120"/>
                    <w:rPr>
                      <w:b/>
                    </w:rPr>
                  </w:pPr>
                  <w:r>
                    <w:rPr>
                      <w:b/>
                    </w:rPr>
                    <w:t>c) wymagania dotyczące warunków organizacyjnych i materialnych niezbędnych do prawidłowego i bezpiecznego przeprowadzania walidacji*</w:t>
                  </w:r>
                </w:p>
                <w:p w14:paraId="1D954F25" w14:textId="77777777" w:rsidR="00B87CC0" w:rsidRDefault="00B87CC0" w:rsidP="00B87CC0">
                  <w:pPr>
                    <w:jc w:val="both"/>
                    <w:rPr>
                      <w:sz w:val="20"/>
                      <w:szCs w:val="20"/>
                    </w:rPr>
                  </w:pPr>
                </w:p>
                <w:p w14:paraId="0409F7EA" w14:textId="77777777" w:rsidR="00B87CC0" w:rsidRDefault="00B87CC0" w:rsidP="00B87CC0">
                  <w:pPr>
                    <w:spacing w:after="120"/>
                    <w:rPr>
                      <w:sz w:val="20"/>
                      <w:szCs w:val="20"/>
                    </w:rPr>
                  </w:pPr>
                  <w:r>
                    <w:rPr>
                      <w:sz w:val="20"/>
                      <w:szCs w:val="20"/>
                    </w:rPr>
                    <w:t xml:space="preserve">Pole obowiązkowe, art. 15b ust. 1 pkt 4b). </w:t>
                  </w:r>
                </w:p>
                <w:p w14:paraId="0D788BB3" w14:textId="77777777" w:rsidR="00B87CC0" w:rsidRDefault="00B87CC0" w:rsidP="00B87CC0">
                  <w:pPr>
                    <w:spacing w:after="120"/>
                    <w:rPr>
                      <w:sz w:val="20"/>
                      <w:szCs w:val="20"/>
                    </w:rPr>
                  </w:pPr>
                  <w:r>
                    <w:rPr>
                      <w:sz w:val="20"/>
                      <w:szCs w:val="20"/>
                    </w:rPr>
                    <w:t xml:space="preserve">Należy określić dopuszczalne sposoby prowadzenia walidacji (np. stacjonarnie, zdalnie, online) oraz niezbędne zasoby materialne, w tym lokalowe. Nie ma potrzeby podawania szczegółowych i oczywistych informacji. </w:t>
                  </w:r>
                </w:p>
                <w:p w14:paraId="649414A3" w14:textId="77777777" w:rsidR="00B87CC0" w:rsidRDefault="00B87CC0" w:rsidP="00B87CC0">
                  <w:pPr>
                    <w:spacing w:after="120"/>
                    <w:rPr>
                      <w:sz w:val="20"/>
                      <w:szCs w:val="20"/>
                    </w:rPr>
                  </w:pPr>
                  <w:r>
                    <w:rPr>
                      <w:sz w:val="20"/>
                      <w:szCs w:val="20"/>
                    </w:rPr>
                    <w:t xml:space="preserve">Należy unikać podawania nazwy producenta sprzętu czy nazw oprogramowania. </w:t>
                  </w:r>
                </w:p>
                <w:p w14:paraId="1FE89D6A" w14:textId="77777777" w:rsidR="00B87CC0" w:rsidRDefault="00B87CC0" w:rsidP="00B87CC0">
                  <w:pPr>
                    <w:spacing w:after="120"/>
                    <w:rPr>
                      <w:sz w:val="20"/>
                      <w:szCs w:val="20"/>
                    </w:rPr>
                  </w:pPr>
                  <w:r>
                    <w:rPr>
                      <w:sz w:val="20"/>
                      <w:szCs w:val="20"/>
                    </w:rPr>
                    <w:t>Wymagania organizacyjne i materialne mogą dotyczyć poszczególnych zestawów efektów uczenia się albo części weryfikacji (np. części teoretycznej lub części praktycznej.</w:t>
                  </w:r>
                </w:p>
                <w:p w14:paraId="0EEDA48E" w14:textId="3C1655A2" w:rsidR="00B87CC0" w:rsidRPr="00BB6EE4" w:rsidRDefault="00B87CC0" w:rsidP="00BB6EE4">
                  <w:pPr>
                    <w:spacing w:after="120"/>
                    <w:jc w:val="right"/>
                    <w:rPr>
                      <w:sz w:val="20"/>
                      <w:szCs w:val="20"/>
                    </w:rPr>
                  </w:pPr>
                  <w:r>
                    <w:rPr>
                      <w:sz w:val="20"/>
                      <w:szCs w:val="20"/>
                    </w:rPr>
                    <w:t>Maksymalna liczba znaków: 5000.</w:t>
                  </w:r>
                </w:p>
              </w:tc>
            </w:tr>
            <w:tr w:rsidR="00B87CC0" w14:paraId="6BA5E274" w14:textId="77777777" w:rsidTr="004D1CAD">
              <w:tc>
                <w:tcPr>
                  <w:tcW w:w="9627" w:type="dxa"/>
                </w:tcPr>
                <w:p w14:paraId="0925010C" w14:textId="77777777" w:rsidR="00B87CC0" w:rsidRDefault="00B87CC0" w:rsidP="00B87CC0">
                  <w:pPr>
                    <w:spacing w:before="120" w:after="120"/>
                  </w:pPr>
                  <w:r>
                    <w:t>…</w:t>
                  </w:r>
                </w:p>
              </w:tc>
            </w:tr>
            <w:tr w:rsidR="00B87CC0" w14:paraId="37A737A3" w14:textId="77777777" w:rsidTr="004D1CAD">
              <w:tc>
                <w:tcPr>
                  <w:tcW w:w="9627" w:type="dxa"/>
                  <w:shd w:val="clear" w:color="auto" w:fill="EFEFEF"/>
                </w:tcPr>
                <w:p w14:paraId="55ED65B7" w14:textId="77777777" w:rsidR="00B87CC0" w:rsidRDefault="00B87CC0" w:rsidP="00B87CC0">
                  <w:pPr>
                    <w:pBdr>
                      <w:top w:val="nil"/>
                      <w:left w:val="nil"/>
                      <w:bottom w:val="nil"/>
                      <w:right w:val="nil"/>
                      <w:between w:val="nil"/>
                    </w:pBdr>
                    <w:spacing w:before="120"/>
                    <w:rPr>
                      <w:b/>
                    </w:rPr>
                  </w:pPr>
                  <w:r>
                    <w:rPr>
                      <w:b/>
                    </w:rPr>
                    <w:t>d) ewentualnie dodatkowe informacje na temat ramowych wymagań dotyczących walidacji</w:t>
                  </w:r>
                </w:p>
                <w:p w14:paraId="0F63F4C6" w14:textId="77777777" w:rsidR="00B87CC0" w:rsidRDefault="00B87CC0" w:rsidP="00B87CC0">
                  <w:pPr>
                    <w:pBdr>
                      <w:top w:val="nil"/>
                      <w:left w:val="nil"/>
                      <w:bottom w:val="nil"/>
                      <w:right w:val="nil"/>
                      <w:between w:val="nil"/>
                    </w:pBdr>
                    <w:spacing w:before="120"/>
                    <w:rPr>
                      <w:sz w:val="20"/>
                      <w:szCs w:val="20"/>
                    </w:rPr>
                  </w:pPr>
                  <w:r>
                    <w:rPr>
                      <w:sz w:val="20"/>
                      <w:szCs w:val="20"/>
                    </w:rPr>
                    <w:t>Pole nieobowiązkowe.</w:t>
                  </w:r>
                </w:p>
                <w:p w14:paraId="08B21ADD" w14:textId="77777777" w:rsidR="00B87CC0" w:rsidRDefault="00B87CC0" w:rsidP="00B87CC0">
                  <w:pPr>
                    <w:spacing w:after="120"/>
                    <w:rPr>
                      <w:sz w:val="20"/>
                      <w:szCs w:val="20"/>
                    </w:rPr>
                  </w:pPr>
                  <w:r>
                    <w:rPr>
                      <w:sz w:val="20"/>
                      <w:szCs w:val="20"/>
                    </w:rPr>
                    <w:t>Gdy wnioskodawca nie widzi potrzeby wpisania dodatkowych informacji, należy wpisać „Nie dotyczy”.</w:t>
                  </w:r>
                </w:p>
                <w:p w14:paraId="33BD35FA" w14:textId="77777777" w:rsidR="00B87CC0" w:rsidRDefault="00B87CC0" w:rsidP="00B87CC0">
                  <w:pPr>
                    <w:pBdr>
                      <w:top w:val="nil"/>
                      <w:left w:val="nil"/>
                      <w:bottom w:val="nil"/>
                      <w:right w:val="nil"/>
                      <w:between w:val="nil"/>
                    </w:pBdr>
                    <w:spacing w:before="120"/>
                    <w:rPr>
                      <w:sz w:val="20"/>
                      <w:szCs w:val="20"/>
                    </w:rPr>
                  </w:pPr>
                </w:p>
                <w:p w14:paraId="626429DF" w14:textId="3DA2D984" w:rsidR="00B87CC0" w:rsidRPr="00BB6EE4" w:rsidRDefault="00B87CC0" w:rsidP="00BB6EE4">
                  <w:pPr>
                    <w:pBdr>
                      <w:top w:val="nil"/>
                      <w:left w:val="nil"/>
                      <w:bottom w:val="nil"/>
                      <w:right w:val="nil"/>
                      <w:between w:val="nil"/>
                    </w:pBdr>
                    <w:spacing w:before="120"/>
                    <w:jc w:val="right"/>
                    <w:rPr>
                      <w:sz w:val="20"/>
                      <w:szCs w:val="20"/>
                    </w:rPr>
                  </w:pPr>
                  <w:r>
                    <w:rPr>
                      <w:sz w:val="20"/>
                      <w:szCs w:val="20"/>
                    </w:rPr>
                    <w:t>Maksymalna liczba znaków: 5000.</w:t>
                  </w:r>
                </w:p>
              </w:tc>
            </w:tr>
            <w:tr w:rsidR="00B87CC0" w14:paraId="303C76EC" w14:textId="77777777" w:rsidTr="004D1CAD">
              <w:tc>
                <w:tcPr>
                  <w:tcW w:w="9627" w:type="dxa"/>
                </w:tcPr>
                <w:p w14:paraId="250E4A13" w14:textId="77777777" w:rsidR="00B87CC0" w:rsidRDefault="00B87CC0" w:rsidP="00B87CC0">
                  <w:pPr>
                    <w:pBdr>
                      <w:top w:val="nil"/>
                      <w:left w:val="nil"/>
                      <w:bottom w:val="nil"/>
                      <w:right w:val="nil"/>
                      <w:between w:val="nil"/>
                    </w:pBdr>
                    <w:spacing w:before="120" w:after="120"/>
                  </w:pPr>
                  <w:r>
                    <w:t>…</w:t>
                  </w:r>
                </w:p>
              </w:tc>
            </w:tr>
          </w:tbl>
          <w:p w14:paraId="1AAB022B" w14:textId="77777777" w:rsidR="00B87CC0" w:rsidRDefault="00B87CC0" w:rsidP="00B87CC0">
            <w:pPr>
              <w:keepNext/>
              <w:keepLines/>
              <w:pBdr>
                <w:top w:val="nil"/>
                <w:left w:val="nil"/>
                <w:bottom w:val="nil"/>
                <w:right w:val="nil"/>
                <w:between w:val="nil"/>
              </w:pBdr>
              <w:spacing w:before="120" w:after="120"/>
              <w:rPr>
                <w:b/>
                <w:color w:val="4472C4"/>
              </w:rPr>
            </w:pPr>
          </w:p>
          <w:p w14:paraId="2D7EFB92" w14:textId="77777777" w:rsidR="00B87CC0" w:rsidRDefault="00B87CC0" w:rsidP="00B87CC0">
            <w:pPr>
              <w:spacing w:after="160" w:line="259" w:lineRule="auto"/>
              <w:rPr>
                <w:b/>
                <w:color w:val="4472C4"/>
              </w:rPr>
            </w:pPr>
            <w:r>
              <w:br w:type="page"/>
            </w:r>
          </w:p>
          <w:p w14:paraId="7B85E29B" w14:textId="77777777" w:rsidR="00B87CC0" w:rsidRDefault="00B87CC0" w:rsidP="00B87CC0">
            <w:pPr>
              <w:keepNext/>
              <w:keepLines/>
              <w:pBdr>
                <w:top w:val="nil"/>
                <w:left w:val="nil"/>
                <w:bottom w:val="nil"/>
                <w:right w:val="nil"/>
                <w:between w:val="nil"/>
              </w:pBdr>
              <w:spacing w:before="120" w:after="120"/>
              <w:rPr>
                <w:b/>
                <w:color w:val="4472C4"/>
              </w:rPr>
            </w:pPr>
            <w:bookmarkStart w:id="3" w:name="_heading=h.3znysh7" w:colFirst="0" w:colLast="0"/>
            <w:bookmarkEnd w:id="3"/>
            <w:r>
              <w:rPr>
                <w:b/>
                <w:color w:val="4472C4"/>
              </w:rPr>
              <w:t>IV. UZASADNIENIE CELOWOŚCI WŁĄCZENIA KWALIFIKACJI</w:t>
            </w:r>
          </w:p>
          <w:tbl>
            <w:tblPr>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7"/>
            </w:tblGrid>
            <w:tr w:rsidR="00B87CC0" w14:paraId="4B3229B7" w14:textId="77777777" w:rsidTr="004D1CAD">
              <w:tc>
                <w:tcPr>
                  <w:tcW w:w="9627" w:type="dxa"/>
                  <w:shd w:val="clear" w:color="auto" w:fill="F2F2F2"/>
                </w:tcPr>
                <w:p w14:paraId="5A535AF4" w14:textId="77777777" w:rsidR="00B87CC0" w:rsidRDefault="00B87CC0" w:rsidP="00B87CC0">
                  <w:pPr>
                    <w:spacing w:before="120" w:after="120"/>
                    <w:rPr>
                      <w:sz w:val="20"/>
                      <w:szCs w:val="20"/>
                    </w:rPr>
                  </w:pPr>
                  <w:r>
                    <w:rPr>
                      <w:b/>
                    </w:rPr>
                    <w:t>12. Zgodność kwalifikacji sektorowej z rozpoznanymi potrzebami danej branży lub sektora*</w:t>
                  </w:r>
                </w:p>
                <w:p w14:paraId="4AD52C37" w14:textId="77777777" w:rsidR="00B87CC0" w:rsidRDefault="00B87CC0" w:rsidP="00B87CC0">
                  <w:pPr>
                    <w:spacing w:after="120"/>
                    <w:rPr>
                      <w:sz w:val="20"/>
                      <w:szCs w:val="20"/>
                    </w:rPr>
                  </w:pPr>
                  <w:r>
                    <w:rPr>
                      <w:sz w:val="20"/>
                      <w:szCs w:val="20"/>
                    </w:rPr>
                    <w:t>Pole obowiązkowe, art. 15b ust. 1 pkt 3a).</w:t>
                  </w:r>
                </w:p>
                <w:p w14:paraId="6F0E1132" w14:textId="77777777" w:rsidR="00B87CC0" w:rsidRDefault="00B87CC0" w:rsidP="00B87CC0">
                  <w:pPr>
                    <w:spacing w:after="120"/>
                    <w:rPr>
                      <w:sz w:val="20"/>
                      <w:szCs w:val="20"/>
                    </w:rPr>
                  </w:pPr>
                  <w:r>
                    <w:rPr>
                      <w:sz w:val="20"/>
                      <w:szCs w:val="20"/>
                    </w:rPr>
                    <w:t>Należy wskazać, na jakie aktualne lub przewidywane potrzeby danej branży lub sektora odpowiada kwalifikacja.</w:t>
                  </w:r>
                </w:p>
                <w:p w14:paraId="09B6957E" w14:textId="77777777" w:rsidR="00B87CC0" w:rsidRDefault="00B87CC0" w:rsidP="00B87CC0">
                  <w:pPr>
                    <w:spacing w:after="120"/>
                    <w:rPr>
                      <w:sz w:val="20"/>
                      <w:szCs w:val="20"/>
                    </w:rPr>
                  </w:pPr>
                  <w:r>
                    <w:rPr>
                      <w:sz w:val="20"/>
                      <w:szCs w:val="20"/>
                    </w:rPr>
                    <w:t>Warto odwołać się do różnych źródeł, np. opinii organizacji branżowych, pracowników, pracodawców, trendów obserwowanych na rynku pracy, prognoz dotyczących rozwoju technologii, a także strategii rozwoju kraju lub regionu.</w:t>
                  </w:r>
                </w:p>
                <w:p w14:paraId="6BFFB0E5" w14:textId="50FABE14" w:rsidR="00B87CC0" w:rsidRPr="00BB6EE4" w:rsidRDefault="00B87CC0" w:rsidP="00BB6EE4">
                  <w:pPr>
                    <w:spacing w:after="120"/>
                    <w:jc w:val="right"/>
                    <w:rPr>
                      <w:sz w:val="20"/>
                      <w:szCs w:val="20"/>
                    </w:rPr>
                  </w:pPr>
                  <w:r>
                    <w:rPr>
                      <w:sz w:val="20"/>
                      <w:szCs w:val="20"/>
                    </w:rPr>
                    <w:t>Maksymalna liczba znaków: 25000.</w:t>
                  </w:r>
                </w:p>
              </w:tc>
            </w:tr>
            <w:tr w:rsidR="00B87CC0" w14:paraId="1F04A099" w14:textId="77777777" w:rsidTr="004D1CAD">
              <w:tc>
                <w:tcPr>
                  <w:tcW w:w="9627" w:type="dxa"/>
                </w:tcPr>
                <w:p w14:paraId="5E773A4E" w14:textId="77777777" w:rsidR="00B87CC0" w:rsidRDefault="00B87CC0" w:rsidP="00B87CC0">
                  <w:pPr>
                    <w:spacing w:before="120" w:after="120"/>
                    <w:jc w:val="both"/>
                  </w:pPr>
                  <w:r>
                    <w:t>…</w:t>
                  </w:r>
                </w:p>
              </w:tc>
            </w:tr>
            <w:tr w:rsidR="00B87CC0" w14:paraId="2FC4EACC" w14:textId="77777777" w:rsidTr="004D1CAD">
              <w:tc>
                <w:tcPr>
                  <w:tcW w:w="9627" w:type="dxa"/>
                  <w:shd w:val="clear" w:color="auto" w:fill="F2F2F2"/>
                </w:tcPr>
                <w:p w14:paraId="0F91D464" w14:textId="77777777" w:rsidR="00B87CC0" w:rsidRDefault="00B87CC0" w:rsidP="00B87CC0">
                  <w:pPr>
                    <w:spacing w:before="120" w:after="120"/>
                    <w:rPr>
                      <w:sz w:val="20"/>
                      <w:szCs w:val="20"/>
                    </w:rPr>
                  </w:pPr>
                  <w:r>
                    <w:rPr>
                      <w:b/>
                    </w:rPr>
                    <w:t xml:space="preserve">13. Podobieństwa i różnice w odniesieniu do kwalifikacji o zbliżonym charakterze, </w:t>
                  </w:r>
                  <w:r>
                    <w:rPr>
                      <w:b/>
                    </w:rPr>
                    <w:br/>
                    <w:t>w szczególności kwalifikacji włączonych do Zintegrowanego Systemu Kwalifikacji*</w:t>
                  </w:r>
                </w:p>
                <w:p w14:paraId="688DCCC1" w14:textId="77777777" w:rsidR="00B87CC0" w:rsidRDefault="00B87CC0" w:rsidP="00B87CC0">
                  <w:pPr>
                    <w:spacing w:after="120"/>
                    <w:rPr>
                      <w:sz w:val="20"/>
                      <w:szCs w:val="20"/>
                    </w:rPr>
                  </w:pPr>
                  <w:r>
                    <w:rPr>
                      <w:sz w:val="20"/>
                      <w:szCs w:val="20"/>
                    </w:rPr>
                    <w:t>Pole obowiązkowe, art. 15b ust. 1 pkt 3b).</w:t>
                  </w:r>
                </w:p>
                <w:p w14:paraId="22F4EC72" w14:textId="77777777" w:rsidR="00B87CC0" w:rsidRDefault="00B87CC0" w:rsidP="00B87CC0">
                  <w:pPr>
                    <w:spacing w:after="120"/>
                    <w:rPr>
                      <w:sz w:val="20"/>
                      <w:szCs w:val="20"/>
                    </w:rPr>
                  </w:pPr>
                  <w:r>
                    <w:rPr>
                      <w:sz w:val="20"/>
                      <w:szCs w:val="20"/>
                    </w:rPr>
                    <w:t xml:space="preserve">Należy dokonać analizy porównawczej danej kwalifikacji z innymi kwalifikacjami, w szczególności </w:t>
                  </w:r>
                  <w:r>
                    <w:rPr>
                      <w:sz w:val="20"/>
                      <w:szCs w:val="20"/>
                    </w:rPr>
                    <w:br/>
                    <w:t xml:space="preserve">z kwalifikacjami włączonymi do Zintegrowanego Systemu Kwalifikacji. Należy wskazać powiązania </w:t>
                  </w:r>
                  <w:r>
                    <w:rPr>
                      <w:sz w:val="20"/>
                      <w:szCs w:val="20"/>
                    </w:rPr>
                    <w:br/>
                    <w:t>z innymi kwalifikacjami (uzupełnienie, rozszerzenie zakresu, inne grupy adresatów oferty itp.).</w:t>
                  </w:r>
                </w:p>
                <w:p w14:paraId="699FBA8F" w14:textId="3DE62F39" w:rsidR="00B87CC0" w:rsidRDefault="00B87CC0" w:rsidP="00BB6EE4">
                  <w:pPr>
                    <w:spacing w:after="120"/>
                    <w:jc w:val="right"/>
                    <w:rPr>
                      <w:sz w:val="20"/>
                      <w:szCs w:val="20"/>
                    </w:rPr>
                  </w:pPr>
                  <w:r>
                    <w:rPr>
                      <w:sz w:val="20"/>
                      <w:szCs w:val="20"/>
                    </w:rPr>
                    <w:t>Maksymalna liczba znaków: 6000.</w:t>
                  </w:r>
                </w:p>
              </w:tc>
            </w:tr>
            <w:tr w:rsidR="00B87CC0" w14:paraId="645393A7" w14:textId="77777777" w:rsidTr="004D1CAD">
              <w:tc>
                <w:tcPr>
                  <w:tcW w:w="9627" w:type="dxa"/>
                </w:tcPr>
                <w:p w14:paraId="30706EB3" w14:textId="77777777" w:rsidR="00B87CC0" w:rsidRDefault="00B87CC0" w:rsidP="00B87CC0">
                  <w:pPr>
                    <w:spacing w:before="120" w:after="120"/>
                  </w:pPr>
                  <w:r>
                    <w:t>…</w:t>
                  </w:r>
                </w:p>
              </w:tc>
            </w:tr>
            <w:tr w:rsidR="00B87CC0" w14:paraId="5ECC90F9" w14:textId="77777777" w:rsidTr="004D1CAD">
              <w:tc>
                <w:tcPr>
                  <w:tcW w:w="9627" w:type="dxa"/>
                  <w:shd w:val="clear" w:color="auto" w:fill="F2F2F2"/>
                </w:tcPr>
                <w:p w14:paraId="75546A92" w14:textId="77777777" w:rsidR="00B87CC0" w:rsidRDefault="00B87CC0" w:rsidP="00B87CC0">
                  <w:pPr>
                    <w:spacing w:before="120" w:after="120"/>
                    <w:jc w:val="both"/>
                    <w:rPr>
                      <w:b/>
                    </w:rPr>
                  </w:pPr>
                  <w:r>
                    <w:rPr>
                      <w:b/>
                    </w:rPr>
                    <w:t>14a. Należy zaznaczyć poniższe pole, jeśli dotyczy</w:t>
                  </w:r>
                </w:p>
                <w:p w14:paraId="42895B60" w14:textId="77777777" w:rsidR="00B87CC0" w:rsidRDefault="00B87CC0" w:rsidP="00B87CC0">
                  <w:pPr>
                    <w:spacing w:after="120"/>
                    <w:rPr>
                      <w:sz w:val="24"/>
                      <w:szCs w:val="24"/>
                    </w:rPr>
                  </w:pPr>
                  <w:r>
                    <w:rPr>
                      <w:noProof/>
                    </w:rPr>
                    <w:drawing>
                      <wp:inline distT="0" distB="0" distL="114300" distR="114300" wp14:anchorId="4EFA9CD7" wp14:editId="7F5FB94C">
                        <wp:extent cx="257175" cy="228600"/>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57175" cy="228600"/>
                                </a:xfrm>
                                <a:prstGeom prst="rect">
                                  <a:avLst/>
                                </a:prstGeom>
                                <a:ln/>
                              </pic:spPr>
                            </pic:pic>
                          </a:graphicData>
                        </a:graphic>
                      </wp:inline>
                    </w:drawing>
                  </w:r>
                  <w:r>
                    <w:rPr>
                      <w:b/>
                    </w:rPr>
                    <w:t xml:space="preserve">Kwalifikacja może być przydatna dla uczniów szkół branżowych lub techników kształcących się w określonych zawodach </w:t>
                  </w:r>
                </w:p>
                <w:p w14:paraId="2A8340ED" w14:textId="77777777" w:rsidR="00B87CC0" w:rsidRDefault="00B87CC0" w:rsidP="00B87CC0">
                  <w:pPr>
                    <w:spacing w:after="120"/>
                    <w:rPr>
                      <w:sz w:val="20"/>
                      <w:szCs w:val="20"/>
                    </w:rPr>
                  </w:pPr>
                  <w:r>
                    <w:rPr>
                      <w:sz w:val="20"/>
                      <w:szCs w:val="20"/>
                    </w:rPr>
                    <w:t>Należy zaznaczyć, jeżeli wnioskowana kwalifikacja może być przydatna dla uczniów szkół branżowych lub techników kształcących się w określonych zawodach.</w:t>
                  </w:r>
                </w:p>
                <w:p w14:paraId="085E8FC7" w14:textId="77777777" w:rsidR="00B87CC0" w:rsidRDefault="00B87CC0" w:rsidP="00B87CC0">
                  <w:pPr>
                    <w:spacing w:after="120"/>
                    <w:rPr>
                      <w:sz w:val="20"/>
                      <w:szCs w:val="20"/>
                    </w:rPr>
                  </w:pPr>
                  <w:r>
                    <w:rPr>
                      <w:sz w:val="20"/>
                      <w:szCs w:val="20"/>
                    </w:rPr>
                    <w:t xml:space="preserve">W szkole prowadzącej kształcenie zawodowe nauka odbywa się w oparciu o podstawy programowe określone w </w:t>
                  </w:r>
                  <w:hyperlink r:id="rId13">
                    <w:r>
                      <w:rPr>
                        <w:color w:val="0000FF"/>
                        <w:sz w:val="20"/>
                        <w:szCs w:val="20"/>
                        <w:u w:val="single"/>
                      </w:rPr>
                      <w:t>rozporządzeniu MEN</w:t>
                    </w:r>
                  </w:hyperlink>
                  <w:r>
                    <w:rPr>
                      <w:sz w:val="20"/>
                      <w:szCs w:val="20"/>
                      <w:vertAlign w:val="superscript"/>
                    </w:rPr>
                    <w:footnoteReference w:id="1"/>
                  </w:r>
                  <w:r>
                    <w:rPr>
                      <w:sz w:val="20"/>
                      <w:szCs w:val="20"/>
                    </w:rPr>
                    <w:t xml:space="preserve">. </w:t>
                  </w:r>
                </w:p>
                <w:p w14:paraId="2EBE8A4E" w14:textId="77777777" w:rsidR="00B87CC0" w:rsidRDefault="00B87CC0" w:rsidP="00B87CC0">
                  <w:pPr>
                    <w:spacing w:after="120"/>
                    <w:rPr>
                      <w:sz w:val="20"/>
                      <w:szCs w:val="20"/>
                    </w:rPr>
                  </w:pPr>
                  <w:r>
                    <w:rPr>
                      <w:sz w:val="20"/>
                      <w:szCs w:val="20"/>
                    </w:rPr>
                    <w:t>W planach nauczania część godzin może zostać przeznaczona na realizację obowiązkowych zajęć edukacyjnych przygotowujących uczniów do uzyskania kwalifikacji sektorowej funkcjonującej w ZSK (</w:t>
                  </w:r>
                  <w:hyperlink r:id="rId14">
                    <w:r>
                      <w:rPr>
                        <w:color w:val="0000FF"/>
                        <w:sz w:val="20"/>
                        <w:szCs w:val="20"/>
                        <w:u w:val="single"/>
                      </w:rPr>
                      <w:t>§ 4 ust 5 pkt 2</w:t>
                    </w:r>
                  </w:hyperlink>
                  <w:r>
                    <w:rPr>
                      <w:sz w:val="20"/>
                      <w:szCs w:val="20"/>
                      <w:vertAlign w:val="superscript"/>
                    </w:rPr>
                    <w:footnoteReference w:id="2"/>
                  </w:r>
                  <w:r>
                    <w:rPr>
                      <w:sz w:val="20"/>
                      <w:szCs w:val="20"/>
                    </w:rPr>
                    <w:t>).</w:t>
                  </w:r>
                </w:p>
              </w:tc>
            </w:tr>
            <w:tr w:rsidR="00B87CC0" w14:paraId="39DD87A1" w14:textId="77777777" w:rsidTr="004D1CAD">
              <w:tc>
                <w:tcPr>
                  <w:tcW w:w="9627" w:type="dxa"/>
                  <w:shd w:val="clear" w:color="auto" w:fill="F2F2F2"/>
                </w:tcPr>
                <w:p w14:paraId="68E29AF6" w14:textId="77777777" w:rsidR="00B87CC0" w:rsidRDefault="00B87CC0" w:rsidP="00B87CC0">
                  <w:pPr>
                    <w:spacing w:before="120" w:after="120"/>
                    <w:jc w:val="both"/>
                    <w:rPr>
                      <w:b/>
                    </w:rPr>
                  </w:pPr>
                  <w:r>
                    <w:rPr>
                      <w:b/>
                    </w:rPr>
                    <w:t>14b. Wskazanie zawodów szkolnictwa branżowego, z którymi związana jest kwalifikacja</w:t>
                  </w:r>
                </w:p>
                <w:p w14:paraId="585FCEE5" w14:textId="77777777" w:rsidR="00B87CC0" w:rsidRDefault="00B87CC0" w:rsidP="00B87CC0">
                  <w:pPr>
                    <w:spacing w:before="120" w:after="120"/>
                    <w:rPr>
                      <w:sz w:val="20"/>
                      <w:szCs w:val="20"/>
                    </w:rPr>
                  </w:pPr>
                  <w:r>
                    <w:rPr>
                      <w:sz w:val="20"/>
                      <w:szCs w:val="20"/>
                    </w:rPr>
                    <w:t xml:space="preserve">Jeżeli w punkcie 14a wskazano przydatność kwalifikacji, to z rozwijanej listy należy wskazać zawody, </w:t>
                  </w:r>
                  <w:r>
                    <w:rPr>
                      <w:sz w:val="20"/>
                      <w:szCs w:val="20"/>
                    </w:rPr>
                    <w:br/>
                    <w:t>w przypadku których uzasadnione może być przygotowywanie uczniów do uzyskania kwalifikacji objętej wnioskiem.</w:t>
                  </w:r>
                </w:p>
                <w:p w14:paraId="4CC1977D" w14:textId="77777777" w:rsidR="00B87CC0" w:rsidRDefault="00B87CC0" w:rsidP="00BB6EE4">
                  <w:pPr>
                    <w:spacing w:after="120"/>
                    <w:rPr>
                      <w:b/>
                      <w:color w:val="38761D"/>
                      <w:sz w:val="20"/>
                      <w:szCs w:val="20"/>
                    </w:rPr>
                  </w:pPr>
                </w:p>
              </w:tc>
            </w:tr>
            <w:tr w:rsidR="00B87CC0" w14:paraId="2621FD03" w14:textId="77777777" w:rsidTr="004D1CAD">
              <w:tc>
                <w:tcPr>
                  <w:tcW w:w="9627" w:type="dxa"/>
                </w:tcPr>
                <w:p w14:paraId="02A8F094" w14:textId="77777777" w:rsidR="00B87CC0" w:rsidRDefault="00B87CC0" w:rsidP="00B87CC0">
                  <w:pPr>
                    <w:spacing w:before="120" w:after="120"/>
                    <w:jc w:val="both"/>
                    <w:rPr>
                      <w:b/>
                      <w:sz w:val="24"/>
                      <w:szCs w:val="24"/>
                    </w:rPr>
                  </w:pPr>
                  <w:r>
                    <w:t>…</w:t>
                  </w:r>
                </w:p>
              </w:tc>
            </w:tr>
            <w:tr w:rsidR="00B87CC0" w14:paraId="4844F976" w14:textId="77777777" w:rsidTr="004D1CAD">
              <w:tc>
                <w:tcPr>
                  <w:tcW w:w="9627" w:type="dxa"/>
                  <w:shd w:val="clear" w:color="auto" w:fill="F2F2F2"/>
                </w:tcPr>
                <w:p w14:paraId="00F42C1F" w14:textId="77777777" w:rsidR="00B87CC0" w:rsidRDefault="00B87CC0" w:rsidP="00B87CC0">
                  <w:pPr>
                    <w:spacing w:before="120" w:after="120"/>
                    <w:jc w:val="both"/>
                    <w:rPr>
                      <w:b/>
                    </w:rPr>
                  </w:pPr>
                  <w:r>
                    <w:rPr>
                      <w:b/>
                    </w:rPr>
                    <w:lastRenderedPageBreak/>
                    <w:t>15a. Należy zaznaczyć poniższe pole, jeśli dotyczy</w:t>
                  </w:r>
                </w:p>
                <w:p w14:paraId="324D4514" w14:textId="77777777" w:rsidR="00B87CC0" w:rsidRDefault="00B87CC0" w:rsidP="00B87CC0">
                  <w:pPr>
                    <w:rPr>
                      <w:b/>
                    </w:rPr>
                  </w:pPr>
                  <w:r>
                    <w:rPr>
                      <w:noProof/>
                    </w:rPr>
                    <w:drawing>
                      <wp:inline distT="0" distB="0" distL="114300" distR="114300" wp14:anchorId="1654869B" wp14:editId="43BCB4A9">
                        <wp:extent cx="257175" cy="228600"/>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57175" cy="228600"/>
                                </a:xfrm>
                                <a:prstGeom prst="rect">
                                  <a:avLst/>
                                </a:prstGeom>
                                <a:ln/>
                              </pic:spPr>
                            </pic:pic>
                          </a:graphicData>
                        </a:graphic>
                      </wp:inline>
                    </w:drawing>
                  </w:r>
                  <w:r>
                    <w:rPr>
                      <w:b/>
                    </w:rPr>
                    <w:t xml:space="preserve">Kwalifikacja zawiera wspólne lub zbliżone zestawy efektów uczenia się </w:t>
                  </w:r>
                  <w:r>
                    <w:rPr>
                      <w:b/>
                    </w:rPr>
                    <w:br/>
                    <w:t xml:space="preserve">z „dodatkowymi umiejętnościami zawodowymi” w zakresie wybranych zawodów szkolnictwa branżowego </w:t>
                  </w:r>
                </w:p>
                <w:p w14:paraId="595FE35C" w14:textId="77777777" w:rsidR="00B87CC0" w:rsidRDefault="00B87CC0" w:rsidP="00B87CC0">
                  <w:pPr>
                    <w:spacing w:before="120" w:after="120"/>
                    <w:rPr>
                      <w:sz w:val="20"/>
                      <w:szCs w:val="20"/>
                    </w:rPr>
                  </w:pPr>
                  <w:r>
                    <w:rPr>
                      <w:sz w:val="20"/>
                      <w:szCs w:val="20"/>
                    </w:rPr>
                    <w:t>Należy zaznaczyć, jeżeli wnioskowana kwalifikacja zawiera wspólne lub zbliżone zestawy efektów uczenia się z „dodatkowymi umiejętnościami zawodowymi” w zakresie wybranych zawodów szkolnictwa branżowego (określonymi w rozporządzeniu MEN</w:t>
                  </w:r>
                  <w:r>
                    <w:rPr>
                      <w:sz w:val="20"/>
                      <w:szCs w:val="20"/>
                      <w:vertAlign w:val="superscript"/>
                    </w:rPr>
                    <w:footnoteReference w:id="3"/>
                  </w:r>
                  <w:r>
                    <w:rPr>
                      <w:sz w:val="20"/>
                      <w:szCs w:val="20"/>
                    </w:rPr>
                    <w:t xml:space="preserve"> – załącznik nr 33).</w:t>
                  </w:r>
                </w:p>
                <w:p w14:paraId="4EA2369F" w14:textId="77777777" w:rsidR="00B87CC0" w:rsidRPr="00556360" w:rsidRDefault="00B87CC0" w:rsidP="00B87CC0">
                  <w:pPr>
                    <w:spacing w:before="120" w:after="120"/>
                    <w:rPr>
                      <w:b/>
                      <w:sz w:val="20"/>
                      <w:szCs w:val="20"/>
                    </w:rPr>
                  </w:pPr>
                  <w:hyperlink r:id="rId15" w:history="1">
                    <w:r w:rsidRPr="00556360">
                      <w:rPr>
                        <w:rStyle w:val="Hipercze"/>
                        <w:b/>
                        <w:sz w:val="20"/>
                        <w:szCs w:val="20"/>
                      </w:rPr>
                      <w:t>Aktualna lista dodatkowych umiejętności zawodowych</w:t>
                    </w:r>
                  </w:hyperlink>
                </w:p>
                <w:p w14:paraId="40164D06" w14:textId="77777777" w:rsidR="00B87CC0" w:rsidRPr="009801D0" w:rsidRDefault="00B87CC0" w:rsidP="00B87CC0">
                  <w:pPr>
                    <w:spacing w:after="120"/>
                    <w:rPr>
                      <w:rStyle w:val="Hipercze"/>
                      <w:b/>
                      <w:sz w:val="20"/>
                    </w:rPr>
                  </w:pPr>
                  <w:r>
                    <w:rPr>
                      <w:b/>
                      <w:sz w:val="20"/>
                    </w:rPr>
                    <w:fldChar w:fldCharType="begin"/>
                  </w:r>
                  <w:r>
                    <w:rPr>
                      <w:b/>
                      <w:sz w:val="20"/>
                    </w:rPr>
                    <w:instrText xml:space="preserve"> HYPERLINK "http://gamma.infor.pl/zalaczniki/dzu/2019/102/dzu.2019.102.991.0033.pdf" </w:instrText>
                  </w:r>
                  <w:r>
                    <w:rPr>
                      <w:b/>
                      <w:sz w:val="20"/>
                    </w:rPr>
                  </w:r>
                  <w:r>
                    <w:rPr>
                      <w:b/>
                      <w:sz w:val="20"/>
                    </w:rPr>
                    <w:fldChar w:fldCharType="separate"/>
                  </w:r>
                  <w:r w:rsidRPr="009801D0">
                    <w:rPr>
                      <w:rStyle w:val="Hipercze"/>
                      <w:b/>
                      <w:sz w:val="20"/>
                    </w:rPr>
                    <w:t>Załącznik nr 33 do rozporządzenia</w:t>
                  </w:r>
                </w:p>
                <w:p w14:paraId="3295C229" w14:textId="77777777" w:rsidR="00B87CC0" w:rsidRDefault="00B87CC0" w:rsidP="00B87CC0">
                  <w:pPr>
                    <w:spacing w:after="120"/>
                    <w:rPr>
                      <w:i/>
                      <w:sz w:val="20"/>
                    </w:rPr>
                  </w:pPr>
                  <w:r>
                    <w:rPr>
                      <w:b/>
                      <w:sz w:val="20"/>
                    </w:rPr>
                    <w:fldChar w:fldCharType="end"/>
                  </w:r>
                  <w:hyperlink r:id="rId16" w:history="1">
                    <w:r w:rsidRPr="009801D0">
                      <w:rPr>
                        <w:rStyle w:val="Hipercze"/>
                        <w:b/>
                        <w:sz w:val="20"/>
                      </w:rPr>
                      <w:t>Zmiany do wykazu DUZ z 28.05.2021</w:t>
                    </w:r>
                  </w:hyperlink>
                  <w:r w:rsidRPr="009801D0">
                    <w:rPr>
                      <w:b/>
                      <w:sz w:val="20"/>
                    </w:rPr>
                    <w:t xml:space="preserve"> </w:t>
                  </w:r>
                  <w:r w:rsidRPr="009801D0">
                    <w:rPr>
                      <w:i/>
                      <w:sz w:val="20"/>
                    </w:rPr>
                    <w:t>(od str. 135)</w:t>
                  </w:r>
                </w:p>
                <w:p w14:paraId="364676B6" w14:textId="77777777" w:rsidR="00B87CC0" w:rsidRDefault="00B87CC0" w:rsidP="00B87CC0">
                  <w:pPr>
                    <w:spacing w:after="120"/>
                    <w:rPr>
                      <w:b/>
                    </w:rPr>
                  </w:pPr>
                  <w:hyperlink r:id="rId17" w:history="1">
                    <w:r w:rsidRPr="009801D0">
                      <w:rPr>
                        <w:rStyle w:val="Hipercze"/>
                        <w:b/>
                        <w:sz w:val="20"/>
                      </w:rPr>
                      <w:t>Zmiany do wykazu DUZ z 22.04.2022</w:t>
                    </w:r>
                  </w:hyperlink>
                  <w:r>
                    <w:rPr>
                      <w:i/>
                      <w:sz w:val="20"/>
                    </w:rPr>
                    <w:t xml:space="preserve"> </w:t>
                  </w:r>
                  <w:r w:rsidRPr="009801D0">
                    <w:rPr>
                      <w:i/>
                      <w:sz w:val="20"/>
                    </w:rPr>
                    <w:t xml:space="preserve">(od str. </w:t>
                  </w:r>
                  <w:r>
                    <w:rPr>
                      <w:i/>
                      <w:sz w:val="20"/>
                    </w:rPr>
                    <w:t>243, pkt. 28</w:t>
                  </w:r>
                  <w:r w:rsidRPr="009801D0">
                    <w:rPr>
                      <w:i/>
                      <w:sz w:val="20"/>
                    </w:rPr>
                    <w:t>)</w:t>
                  </w:r>
                </w:p>
              </w:tc>
            </w:tr>
            <w:tr w:rsidR="00B87CC0" w14:paraId="1C52DBE8" w14:textId="77777777" w:rsidTr="004D1CAD">
              <w:tc>
                <w:tcPr>
                  <w:tcW w:w="9627" w:type="dxa"/>
                  <w:shd w:val="clear" w:color="auto" w:fill="F2F2F2"/>
                </w:tcPr>
                <w:p w14:paraId="1922F970" w14:textId="77777777" w:rsidR="00B87CC0" w:rsidRDefault="00B87CC0" w:rsidP="00B87CC0">
                  <w:pPr>
                    <w:spacing w:before="120"/>
                    <w:rPr>
                      <w:b/>
                    </w:rPr>
                  </w:pPr>
                  <w:r>
                    <w:rPr>
                      <w:b/>
                    </w:rPr>
                    <w:t>15b. Wskazanie „dodatkowych umiejętności zawodowych” w zakresie wybranych zawodów szkolnictwa branżowego zawierających wspólne lub zbliżone zestawy efektów uczenia się</w:t>
                  </w:r>
                </w:p>
                <w:p w14:paraId="6DC801CB" w14:textId="77777777" w:rsidR="00B87CC0" w:rsidRDefault="00B87CC0" w:rsidP="00B87CC0">
                  <w:pPr>
                    <w:spacing w:after="120"/>
                    <w:jc w:val="both"/>
                    <w:rPr>
                      <w:b/>
                    </w:rPr>
                  </w:pPr>
                  <w:r>
                    <w:rPr>
                      <w:b/>
                    </w:rPr>
                    <w:t>(Branża – Zawód – Umiejętność)</w:t>
                  </w:r>
                </w:p>
                <w:p w14:paraId="49494E6F" w14:textId="3B85F803" w:rsidR="00B87CC0" w:rsidRPr="00BB6EE4" w:rsidRDefault="00B87CC0" w:rsidP="00BB6EE4">
                  <w:pPr>
                    <w:spacing w:before="120" w:after="120"/>
                    <w:rPr>
                      <w:sz w:val="20"/>
                      <w:szCs w:val="20"/>
                    </w:rPr>
                  </w:pPr>
                  <w:r>
                    <w:rPr>
                      <w:sz w:val="20"/>
                      <w:szCs w:val="20"/>
                    </w:rPr>
                    <w:t>Jeżeli kwalifikacja zawiera wspólne lub zbliżone zestawy efektów uczenia się, to z rozwijanej listy branż, zawodów i dodatkowych umiejętności zawodowych należy wybrać te umiejętności, które zawierają wspólne lub zbliżone zestawy efektów uczenia się z wnioskowaną kwalifikacją.</w:t>
                  </w:r>
                </w:p>
              </w:tc>
            </w:tr>
            <w:tr w:rsidR="00B87CC0" w14:paraId="571C57A3" w14:textId="77777777" w:rsidTr="004D1CAD">
              <w:tc>
                <w:tcPr>
                  <w:tcW w:w="9627" w:type="dxa"/>
                </w:tcPr>
                <w:p w14:paraId="31CB161E" w14:textId="77777777" w:rsidR="00B87CC0" w:rsidRDefault="00B87CC0" w:rsidP="00B87CC0">
                  <w:pPr>
                    <w:spacing w:before="120" w:after="120"/>
                    <w:jc w:val="both"/>
                    <w:rPr>
                      <w:b/>
                      <w:sz w:val="24"/>
                      <w:szCs w:val="24"/>
                    </w:rPr>
                  </w:pPr>
                  <w:r>
                    <w:t>…</w:t>
                  </w:r>
                </w:p>
              </w:tc>
            </w:tr>
            <w:tr w:rsidR="00B87CC0" w14:paraId="6CE4905B" w14:textId="77777777" w:rsidTr="004D1CAD">
              <w:tc>
                <w:tcPr>
                  <w:tcW w:w="9627" w:type="dxa"/>
                  <w:shd w:val="clear" w:color="auto" w:fill="F2F2F2"/>
                </w:tcPr>
                <w:p w14:paraId="755AE0C7" w14:textId="77777777" w:rsidR="00B87CC0" w:rsidRDefault="00B87CC0" w:rsidP="00B87CC0">
                  <w:pPr>
                    <w:spacing w:before="120" w:after="120"/>
                    <w:rPr>
                      <w:sz w:val="20"/>
                      <w:szCs w:val="20"/>
                    </w:rPr>
                  </w:pPr>
                  <w:r>
                    <w:rPr>
                      <w:b/>
                    </w:rPr>
                    <w:t>16. Inne przesłanki potwierdzające zgodność kwalifikacji sektorowej z rozpoznanymi potrzebami danej branży lub sektora*</w:t>
                  </w:r>
                </w:p>
                <w:p w14:paraId="3A6E26F5" w14:textId="77777777" w:rsidR="00B87CC0" w:rsidRDefault="00B87CC0" w:rsidP="00B87CC0">
                  <w:pPr>
                    <w:spacing w:after="120"/>
                    <w:rPr>
                      <w:sz w:val="20"/>
                      <w:szCs w:val="20"/>
                    </w:rPr>
                  </w:pPr>
                  <w:r>
                    <w:rPr>
                      <w:sz w:val="20"/>
                      <w:szCs w:val="20"/>
                    </w:rPr>
                    <w:t>Pole obowiązkowe, art. 15b ust. 1 pkt 3c).</w:t>
                  </w:r>
                </w:p>
                <w:p w14:paraId="2ED957CD" w14:textId="77777777" w:rsidR="00B87CC0" w:rsidRDefault="00B87CC0" w:rsidP="00B87CC0">
                  <w:pPr>
                    <w:spacing w:after="120"/>
                    <w:rPr>
                      <w:sz w:val="20"/>
                      <w:szCs w:val="20"/>
                    </w:rPr>
                  </w:pPr>
                  <w:r>
                    <w:rPr>
                      <w:sz w:val="20"/>
                      <w:szCs w:val="20"/>
                    </w:rPr>
                    <w:t>Należy zwięźle przedstawić, dlaczego proponuje się kwalifikację w tym właśnie kształcie. Argumenty mogą dotyczyć różnych komponentów opisu, np. doboru i konstrukcji efektów uczenia się, uzasadnienia wymagań w zakresie metod walidacji, okresu ważności certyfikatu, warunków przystąpienia do walidacji.</w:t>
                  </w:r>
                </w:p>
                <w:p w14:paraId="630A224C" w14:textId="77777777" w:rsidR="00B87CC0" w:rsidRDefault="00B87CC0" w:rsidP="00B87CC0">
                  <w:pPr>
                    <w:spacing w:before="120" w:after="120"/>
                    <w:jc w:val="right"/>
                    <w:rPr>
                      <w:sz w:val="20"/>
                      <w:szCs w:val="20"/>
                    </w:rPr>
                  </w:pPr>
                  <w:r>
                    <w:rPr>
                      <w:sz w:val="20"/>
                      <w:szCs w:val="20"/>
                    </w:rPr>
                    <w:t>Maksymalna liczba znaków: 6000.</w:t>
                  </w:r>
                </w:p>
                <w:p w14:paraId="288762C3" w14:textId="77777777" w:rsidR="00B87CC0" w:rsidRDefault="00B87CC0" w:rsidP="00BB6EE4">
                  <w:pPr>
                    <w:spacing w:before="120" w:after="120"/>
                    <w:rPr>
                      <w:b/>
                      <w:color w:val="38761D"/>
                      <w:sz w:val="20"/>
                      <w:szCs w:val="20"/>
                    </w:rPr>
                  </w:pPr>
                </w:p>
              </w:tc>
            </w:tr>
            <w:tr w:rsidR="00B87CC0" w14:paraId="10B63CD3" w14:textId="77777777" w:rsidTr="004D1CAD">
              <w:tc>
                <w:tcPr>
                  <w:tcW w:w="9627" w:type="dxa"/>
                </w:tcPr>
                <w:p w14:paraId="1782D1C5" w14:textId="77777777" w:rsidR="00B87CC0" w:rsidRDefault="00B87CC0" w:rsidP="00B87CC0">
                  <w:pPr>
                    <w:spacing w:before="120" w:after="120"/>
                    <w:jc w:val="both"/>
                    <w:rPr>
                      <w:b/>
                      <w:sz w:val="24"/>
                      <w:szCs w:val="24"/>
                    </w:rPr>
                  </w:pPr>
                  <w:r>
                    <w:t>…</w:t>
                  </w:r>
                </w:p>
              </w:tc>
            </w:tr>
          </w:tbl>
          <w:p w14:paraId="3A481E5B" w14:textId="77777777" w:rsidR="00B87CC0" w:rsidRDefault="00B87CC0" w:rsidP="00B87CC0"/>
          <w:p w14:paraId="7BC14945" w14:textId="77777777" w:rsidR="00B87CC0" w:rsidRDefault="00B87CC0" w:rsidP="00B87CC0">
            <w:pPr>
              <w:spacing w:after="160" w:line="259" w:lineRule="auto"/>
              <w:rPr>
                <w:b/>
              </w:rPr>
            </w:pPr>
            <w:r>
              <w:rPr>
                <w:b/>
              </w:rPr>
              <w:br/>
            </w:r>
          </w:p>
          <w:p w14:paraId="4124CF75" w14:textId="77777777" w:rsidR="00B87CC0" w:rsidRDefault="00B87CC0" w:rsidP="00B87CC0">
            <w:pPr>
              <w:keepNext/>
              <w:keepLines/>
              <w:pBdr>
                <w:top w:val="nil"/>
                <w:left w:val="nil"/>
                <w:bottom w:val="nil"/>
                <w:right w:val="nil"/>
                <w:between w:val="nil"/>
              </w:pBdr>
              <w:spacing w:before="120" w:after="120"/>
              <w:rPr>
                <w:b/>
                <w:color w:val="4472C4"/>
              </w:rPr>
            </w:pPr>
            <w:bookmarkStart w:id="4" w:name="_heading=h.7tpsdz7cnyo7" w:colFirst="0" w:colLast="0"/>
            <w:bookmarkEnd w:id="4"/>
            <w:r>
              <w:br w:type="page"/>
            </w:r>
          </w:p>
          <w:p w14:paraId="3C378ADB" w14:textId="77777777" w:rsidR="00B87CC0" w:rsidRDefault="00B87CC0" w:rsidP="00B87CC0">
            <w:pPr>
              <w:keepNext/>
              <w:keepLines/>
              <w:pBdr>
                <w:top w:val="nil"/>
                <w:left w:val="nil"/>
                <w:bottom w:val="nil"/>
                <w:right w:val="nil"/>
                <w:between w:val="nil"/>
              </w:pBdr>
              <w:spacing w:before="120" w:after="120"/>
              <w:rPr>
                <w:b/>
                <w:color w:val="4472C4"/>
              </w:rPr>
            </w:pPr>
            <w:bookmarkStart w:id="5" w:name="_heading=h.2et92p0" w:colFirst="0" w:colLast="0"/>
            <w:bookmarkEnd w:id="5"/>
            <w:r>
              <w:rPr>
                <w:b/>
                <w:color w:val="4472C4"/>
              </w:rPr>
              <w:t>V. INFORMACJE DODATKOWE</w:t>
            </w:r>
          </w:p>
          <w:tbl>
            <w:tblPr>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7"/>
            </w:tblGrid>
            <w:tr w:rsidR="00B87CC0" w14:paraId="1DF70838" w14:textId="77777777" w:rsidTr="004D1CAD">
              <w:tc>
                <w:tcPr>
                  <w:tcW w:w="9627" w:type="dxa"/>
                  <w:shd w:val="clear" w:color="auto" w:fill="F2F2F2"/>
                </w:tcPr>
                <w:p w14:paraId="39D6B4BF" w14:textId="77777777" w:rsidR="00B87CC0" w:rsidRDefault="00B87CC0" w:rsidP="00B87CC0">
                  <w:pPr>
                    <w:spacing w:before="120" w:after="120"/>
                    <w:jc w:val="both"/>
                  </w:pPr>
                  <w:r>
                    <w:rPr>
                      <w:b/>
                    </w:rPr>
                    <w:t>17. Okres ważności certyfikatu kwalifikacji sektorowej*</w:t>
                  </w:r>
                </w:p>
                <w:p w14:paraId="7CE0DE45" w14:textId="77777777" w:rsidR="00B87CC0" w:rsidRDefault="00B87CC0" w:rsidP="00B87CC0">
                  <w:pPr>
                    <w:spacing w:after="120"/>
                    <w:rPr>
                      <w:sz w:val="20"/>
                      <w:szCs w:val="20"/>
                    </w:rPr>
                  </w:pPr>
                  <w:r>
                    <w:rPr>
                      <w:sz w:val="20"/>
                      <w:szCs w:val="20"/>
                    </w:rPr>
                    <w:t>Pole obowiązkowe, art. 15b ust. 1 pkt 5c).</w:t>
                  </w:r>
                </w:p>
                <w:p w14:paraId="59BC09EE" w14:textId="77777777" w:rsidR="00B87CC0" w:rsidRDefault="00B87CC0" w:rsidP="00B87CC0">
                  <w:pPr>
                    <w:spacing w:after="120"/>
                    <w:rPr>
                      <w:sz w:val="20"/>
                      <w:szCs w:val="20"/>
                    </w:rPr>
                  </w:pPr>
                  <w:r>
                    <w:rPr>
                      <w:sz w:val="20"/>
                      <w:szCs w:val="20"/>
                    </w:rPr>
                    <w:t>W przypadku kwalifikacji nadawanej na czas nieokreślony, należy wpisać: „Certyfikat ważny bezterminowo”.</w:t>
                  </w:r>
                </w:p>
                <w:p w14:paraId="1DD5DBE2" w14:textId="77777777" w:rsidR="00B87CC0" w:rsidRDefault="00B87CC0" w:rsidP="00B87CC0">
                  <w:pPr>
                    <w:spacing w:after="120"/>
                    <w:rPr>
                      <w:sz w:val="20"/>
                      <w:szCs w:val="20"/>
                    </w:rPr>
                  </w:pPr>
                  <w:r>
                    <w:rPr>
                      <w:sz w:val="20"/>
                      <w:szCs w:val="20"/>
                    </w:rPr>
                    <w:t>W przypadku kwalifikacji nadawanej na czas określony, należy podać, po jakim czasie konieczne jest odnowienie ważności certyfikatu.</w:t>
                  </w:r>
                </w:p>
                <w:p w14:paraId="30614093" w14:textId="152489AB" w:rsidR="00B87CC0" w:rsidRDefault="00B87CC0" w:rsidP="00B87CC0">
                  <w:pPr>
                    <w:spacing w:before="120" w:after="120"/>
                    <w:jc w:val="both"/>
                    <w:rPr>
                      <w:b/>
                      <w:color w:val="38761D"/>
                      <w:sz w:val="20"/>
                      <w:szCs w:val="20"/>
                    </w:rPr>
                  </w:pPr>
                </w:p>
              </w:tc>
            </w:tr>
            <w:tr w:rsidR="00B87CC0" w14:paraId="73CC4512" w14:textId="77777777" w:rsidTr="004D1CAD">
              <w:tc>
                <w:tcPr>
                  <w:tcW w:w="9627" w:type="dxa"/>
                </w:tcPr>
                <w:p w14:paraId="29030464" w14:textId="77777777" w:rsidR="00B87CC0" w:rsidRDefault="00B87CC0" w:rsidP="00B87CC0">
                  <w:pPr>
                    <w:spacing w:before="120" w:after="120"/>
                    <w:rPr>
                      <w:b/>
                      <w:sz w:val="20"/>
                      <w:szCs w:val="20"/>
                    </w:rPr>
                  </w:pPr>
                  <w:r>
                    <w:t>…</w:t>
                  </w:r>
                </w:p>
              </w:tc>
            </w:tr>
            <w:tr w:rsidR="00B87CC0" w14:paraId="75EBB06F" w14:textId="77777777" w:rsidTr="004D1CAD">
              <w:tc>
                <w:tcPr>
                  <w:tcW w:w="9627" w:type="dxa"/>
                  <w:shd w:val="clear" w:color="auto" w:fill="F2F2F2"/>
                </w:tcPr>
                <w:p w14:paraId="7E82AE15" w14:textId="77777777" w:rsidR="00B87CC0" w:rsidRDefault="00B87CC0" w:rsidP="00B87CC0">
                  <w:pPr>
                    <w:spacing w:before="120" w:after="120"/>
                    <w:jc w:val="both"/>
                  </w:pPr>
                  <w:r>
                    <w:rPr>
                      <w:b/>
                    </w:rPr>
                    <w:t>18. Warunki przedłużenia ważności certyfikatu</w:t>
                  </w:r>
                </w:p>
                <w:p w14:paraId="765D6738" w14:textId="77777777" w:rsidR="00B87CC0" w:rsidRDefault="00B87CC0" w:rsidP="00B87CC0">
                  <w:pPr>
                    <w:spacing w:after="120"/>
                    <w:rPr>
                      <w:sz w:val="20"/>
                      <w:szCs w:val="20"/>
                    </w:rPr>
                  </w:pPr>
                  <w:r>
                    <w:rPr>
                      <w:sz w:val="20"/>
                      <w:szCs w:val="20"/>
                    </w:rPr>
                    <w:t>Pole obowiązkowe, art. 15b ust. 1 pkt 5c).</w:t>
                  </w:r>
                </w:p>
                <w:p w14:paraId="784DB877" w14:textId="77777777" w:rsidR="00B87CC0" w:rsidRDefault="00B87CC0" w:rsidP="00B87CC0">
                  <w:pPr>
                    <w:spacing w:after="120"/>
                    <w:rPr>
                      <w:sz w:val="20"/>
                      <w:szCs w:val="20"/>
                    </w:rPr>
                  </w:pPr>
                  <w:r>
                    <w:rPr>
                      <w:sz w:val="20"/>
                      <w:szCs w:val="20"/>
                    </w:rPr>
                    <w:t>Jeśli certyfikat ma określony termin ważności, należy podać warunki, jakie powinna spełnić osoba posiadająca certyfikat, aby przedłużyć jego ważność.</w:t>
                  </w:r>
                </w:p>
                <w:p w14:paraId="58AAA770" w14:textId="77777777" w:rsidR="00B87CC0" w:rsidRDefault="00B87CC0" w:rsidP="00B87CC0">
                  <w:pPr>
                    <w:spacing w:after="120"/>
                    <w:rPr>
                      <w:sz w:val="20"/>
                      <w:szCs w:val="20"/>
                    </w:rPr>
                  </w:pPr>
                  <w:r>
                    <w:rPr>
                      <w:sz w:val="20"/>
                      <w:szCs w:val="20"/>
                    </w:rPr>
                    <w:t>Jeśli certyfikat jest ważny bezterminowo, należy wpisać „Nie dotyczy”.</w:t>
                  </w:r>
                </w:p>
                <w:p w14:paraId="25E6576B" w14:textId="77777777" w:rsidR="00B87CC0" w:rsidRDefault="00B87CC0" w:rsidP="00B87CC0">
                  <w:pPr>
                    <w:spacing w:before="120" w:after="120"/>
                    <w:jc w:val="right"/>
                    <w:rPr>
                      <w:sz w:val="20"/>
                      <w:szCs w:val="20"/>
                    </w:rPr>
                  </w:pPr>
                  <w:r>
                    <w:rPr>
                      <w:sz w:val="20"/>
                      <w:szCs w:val="20"/>
                    </w:rPr>
                    <w:t>Maksymalna liczba znaków: 2000.</w:t>
                  </w:r>
                </w:p>
                <w:p w14:paraId="10B474A6" w14:textId="35C23046" w:rsidR="00B87CC0" w:rsidRDefault="00B87CC0" w:rsidP="00B87CC0">
                  <w:pPr>
                    <w:spacing w:before="120" w:after="120"/>
                    <w:jc w:val="both"/>
                    <w:rPr>
                      <w:b/>
                      <w:color w:val="38761D"/>
                      <w:sz w:val="20"/>
                      <w:szCs w:val="20"/>
                    </w:rPr>
                  </w:pPr>
                </w:p>
              </w:tc>
            </w:tr>
            <w:tr w:rsidR="00B87CC0" w14:paraId="41D9F79F" w14:textId="77777777" w:rsidTr="004D1CAD">
              <w:tc>
                <w:tcPr>
                  <w:tcW w:w="9627" w:type="dxa"/>
                </w:tcPr>
                <w:p w14:paraId="6DDC9200" w14:textId="77777777" w:rsidR="00B87CC0" w:rsidRDefault="00B87CC0" w:rsidP="00B87CC0">
                  <w:pPr>
                    <w:spacing w:before="120" w:after="120"/>
                    <w:rPr>
                      <w:b/>
                      <w:sz w:val="20"/>
                      <w:szCs w:val="20"/>
                    </w:rPr>
                  </w:pPr>
                  <w:r>
                    <w:t>…</w:t>
                  </w:r>
                </w:p>
              </w:tc>
            </w:tr>
            <w:tr w:rsidR="00B87CC0" w14:paraId="3BE12AD8" w14:textId="77777777" w:rsidTr="004D1CAD">
              <w:tc>
                <w:tcPr>
                  <w:tcW w:w="9627" w:type="dxa"/>
                  <w:shd w:val="clear" w:color="auto" w:fill="F2F2F2"/>
                </w:tcPr>
                <w:p w14:paraId="61FD5EB5" w14:textId="77777777" w:rsidR="00B87CC0" w:rsidRDefault="00B87CC0" w:rsidP="00B87CC0">
                  <w:pPr>
                    <w:spacing w:before="120" w:after="120"/>
                  </w:pPr>
                  <w:r>
                    <w:rPr>
                      <w:b/>
                    </w:rPr>
                    <w:t>19. Kod Międzynarodowej Standardowej Klasyfikacji Edukacji (ISCED)*</w:t>
                  </w:r>
                </w:p>
                <w:p w14:paraId="50273EB0" w14:textId="77777777" w:rsidR="00B87CC0" w:rsidRDefault="00B87CC0" w:rsidP="00B87CC0">
                  <w:pPr>
                    <w:spacing w:after="120"/>
                    <w:jc w:val="both"/>
                    <w:rPr>
                      <w:sz w:val="20"/>
                      <w:szCs w:val="20"/>
                    </w:rPr>
                  </w:pPr>
                  <w:r>
                    <w:rPr>
                      <w:sz w:val="20"/>
                      <w:szCs w:val="20"/>
                    </w:rPr>
                    <w:t xml:space="preserve">Pole obowiązkowe, art. 15b ust. 1 pkt. 5d). </w:t>
                  </w:r>
                </w:p>
                <w:p w14:paraId="0C9CC639" w14:textId="77777777" w:rsidR="00B87CC0" w:rsidRDefault="00B87CC0" w:rsidP="00B87CC0">
                  <w:pPr>
                    <w:spacing w:after="120"/>
                    <w:rPr>
                      <w:sz w:val="20"/>
                      <w:szCs w:val="20"/>
                    </w:rPr>
                  </w:pPr>
                  <w:r>
                    <w:rPr>
                      <w:sz w:val="20"/>
                      <w:szCs w:val="20"/>
                    </w:rPr>
                    <w:t xml:space="preserve">Należy przypisać do kwalifikacji kod ISCED, wybierając z listy rozwijanej taki, który najlepiej do niej pasuje. </w:t>
                  </w:r>
                </w:p>
                <w:p w14:paraId="756D3BD7" w14:textId="77777777" w:rsidR="00B87CC0" w:rsidRDefault="00B87CC0" w:rsidP="00B87CC0">
                  <w:pPr>
                    <w:spacing w:after="120"/>
                    <w:rPr>
                      <w:sz w:val="20"/>
                      <w:szCs w:val="20"/>
                    </w:rPr>
                  </w:pPr>
                  <w:r>
                    <w:rPr>
                      <w:sz w:val="20"/>
                      <w:szCs w:val="20"/>
                    </w:rPr>
                    <w:t>Międzynarodowa Standardowa Klasyfikacja Edukacji (ISCED F-2013) to system służący do gromadzenia, zestawiania i analizowania statystyk dotyczących edukacji porównywalnych na szczeblu międzynarodowym.</w:t>
                  </w:r>
                </w:p>
                <w:p w14:paraId="0BB86401" w14:textId="0A7D3EBE" w:rsidR="00B87CC0" w:rsidRPr="00BB6EE4" w:rsidRDefault="00B87CC0" w:rsidP="00B87CC0">
                  <w:pPr>
                    <w:spacing w:after="120"/>
                    <w:rPr>
                      <w:b/>
                      <w:sz w:val="20"/>
                      <w:szCs w:val="20"/>
                    </w:rPr>
                  </w:pPr>
                  <w:hyperlink r:id="rId18">
                    <w:r>
                      <w:rPr>
                        <w:b/>
                        <w:color w:val="0000FF"/>
                        <w:sz w:val="20"/>
                        <w:szCs w:val="20"/>
                        <w:u w:val="single"/>
                      </w:rPr>
                      <w:t>Wykaz kodów ISCED-F</w:t>
                    </w:r>
                  </w:hyperlink>
                </w:p>
              </w:tc>
            </w:tr>
            <w:tr w:rsidR="00B87CC0" w14:paraId="43E1BA0E" w14:textId="77777777" w:rsidTr="004D1CAD">
              <w:tc>
                <w:tcPr>
                  <w:tcW w:w="9627" w:type="dxa"/>
                </w:tcPr>
                <w:p w14:paraId="483567F3" w14:textId="77777777" w:rsidR="00B87CC0" w:rsidRDefault="00B87CC0" w:rsidP="00B87CC0">
                  <w:pPr>
                    <w:spacing w:before="120" w:after="120"/>
                    <w:rPr>
                      <w:sz w:val="20"/>
                      <w:szCs w:val="20"/>
                    </w:rPr>
                  </w:pPr>
                  <w:r>
                    <w:t>…</w:t>
                  </w:r>
                </w:p>
              </w:tc>
            </w:tr>
            <w:tr w:rsidR="00B87CC0" w14:paraId="3F9118BA" w14:textId="77777777" w:rsidTr="004D1CAD">
              <w:tc>
                <w:tcPr>
                  <w:tcW w:w="9627" w:type="dxa"/>
                  <w:shd w:val="clear" w:color="auto" w:fill="F2F2F2"/>
                </w:tcPr>
                <w:p w14:paraId="45AB90B0" w14:textId="77777777" w:rsidR="00B87CC0" w:rsidRDefault="00B87CC0" w:rsidP="00B87CC0">
                  <w:pPr>
                    <w:spacing w:before="120" w:after="120"/>
                  </w:pPr>
                  <w:r>
                    <w:rPr>
                      <w:b/>
                    </w:rPr>
                    <w:t>20. Kod Polskiej Klasyfikacji Działalności (PKD)*</w:t>
                  </w:r>
                </w:p>
                <w:p w14:paraId="61DA9577" w14:textId="77777777" w:rsidR="00B87CC0" w:rsidRDefault="00B87CC0" w:rsidP="00B87CC0">
                  <w:pPr>
                    <w:spacing w:after="120"/>
                    <w:rPr>
                      <w:sz w:val="20"/>
                      <w:szCs w:val="20"/>
                    </w:rPr>
                  </w:pPr>
                  <w:r>
                    <w:rPr>
                      <w:sz w:val="20"/>
                      <w:szCs w:val="20"/>
                    </w:rPr>
                    <w:t>Pole obowiązkowe, art. 15b ust. 1 pkt 5e).</w:t>
                  </w:r>
                </w:p>
                <w:p w14:paraId="19A4D4CB" w14:textId="77777777" w:rsidR="00B87CC0" w:rsidRDefault="00B87CC0" w:rsidP="00B87CC0">
                  <w:pPr>
                    <w:spacing w:after="120"/>
                    <w:rPr>
                      <w:sz w:val="20"/>
                      <w:szCs w:val="20"/>
                    </w:rPr>
                  </w:pPr>
                  <w:r>
                    <w:rPr>
                      <w:sz w:val="20"/>
                      <w:szCs w:val="20"/>
                    </w:rPr>
                    <w:t>Należy wpisać kod lub kody wg klasyfikacji PKD 2025</w:t>
                  </w:r>
                  <w:r>
                    <w:rPr>
                      <w:sz w:val="20"/>
                      <w:szCs w:val="20"/>
                      <w:vertAlign w:val="superscript"/>
                    </w:rPr>
                    <w:footnoteReference w:id="4"/>
                  </w:r>
                  <w:r>
                    <w:rPr>
                      <w:sz w:val="20"/>
                      <w:szCs w:val="20"/>
                    </w:rPr>
                    <w:t xml:space="preserve">. </w:t>
                  </w:r>
                </w:p>
                <w:p w14:paraId="609B441E" w14:textId="442A4033" w:rsidR="00B87CC0" w:rsidRDefault="00B87CC0" w:rsidP="00BB6EE4">
                  <w:pPr>
                    <w:spacing w:before="120" w:after="120"/>
                    <w:rPr>
                      <w:b/>
                      <w:sz w:val="20"/>
                      <w:szCs w:val="20"/>
                    </w:rPr>
                  </w:pPr>
                  <w:hyperlink r:id="rId19">
                    <w:r>
                      <w:rPr>
                        <w:b/>
                        <w:color w:val="0000FF"/>
                        <w:sz w:val="20"/>
                        <w:szCs w:val="20"/>
                        <w:u w:val="single"/>
                      </w:rPr>
                      <w:t>Tabela kodów PKD</w:t>
                    </w:r>
                  </w:hyperlink>
                </w:p>
              </w:tc>
            </w:tr>
            <w:tr w:rsidR="00B87CC0" w14:paraId="732444C6" w14:textId="77777777" w:rsidTr="004D1CAD">
              <w:tc>
                <w:tcPr>
                  <w:tcW w:w="9627" w:type="dxa"/>
                </w:tcPr>
                <w:p w14:paraId="3C6E6BA4" w14:textId="77777777" w:rsidR="00B87CC0" w:rsidRDefault="00B87CC0" w:rsidP="00B87CC0">
                  <w:pPr>
                    <w:spacing w:before="120" w:after="120"/>
                    <w:rPr>
                      <w:sz w:val="20"/>
                      <w:szCs w:val="20"/>
                    </w:rPr>
                  </w:pPr>
                  <w:r>
                    <w:lastRenderedPageBreak/>
                    <w:t>…</w:t>
                  </w:r>
                </w:p>
              </w:tc>
            </w:tr>
            <w:tr w:rsidR="00B87CC0" w14:paraId="6FC09106" w14:textId="77777777" w:rsidTr="004D1CAD">
              <w:tc>
                <w:tcPr>
                  <w:tcW w:w="9627" w:type="dxa"/>
                  <w:shd w:val="clear" w:color="auto" w:fill="F2F2F2"/>
                </w:tcPr>
                <w:p w14:paraId="516F43BC" w14:textId="77777777" w:rsidR="00B87CC0" w:rsidRDefault="00B87CC0" w:rsidP="00B87CC0">
                  <w:pPr>
                    <w:spacing w:before="120" w:after="120"/>
                    <w:rPr>
                      <w:b/>
                    </w:rPr>
                  </w:pPr>
                  <w:r>
                    <w:rPr>
                      <w:b/>
                    </w:rPr>
                    <w:t xml:space="preserve">21. Wskazanie zawodów i specjalności, z którymi powiązana jest kwalifikacja </w:t>
                  </w:r>
                  <w:r>
                    <w:rPr>
                      <w:b/>
                    </w:rPr>
                    <w:br/>
                    <w:t>(wg klasyfikacji zawodów i specjalności)</w:t>
                  </w:r>
                </w:p>
                <w:p w14:paraId="34865B0A" w14:textId="77777777" w:rsidR="00B87CC0" w:rsidRDefault="00B87CC0" w:rsidP="00B87CC0">
                  <w:pPr>
                    <w:spacing w:after="120"/>
                    <w:rPr>
                      <w:sz w:val="20"/>
                      <w:szCs w:val="20"/>
                    </w:rPr>
                  </w:pPr>
                  <w:r>
                    <w:rPr>
                      <w:sz w:val="20"/>
                      <w:szCs w:val="20"/>
                    </w:rPr>
                    <w:t>Pole nieobowiązkowe.</w:t>
                  </w:r>
                </w:p>
                <w:p w14:paraId="215F5D03" w14:textId="77777777" w:rsidR="00B87CC0" w:rsidRDefault="00B87CC0" w:rsidP="00B87CC0">
                  <w:pPr>
                    <w:spacing w:after="120"/>
                    <w:rPr>
                      <w:sz w:val="20"/>
                      <w:szCs w:val="20"/>
                    </w:rPr>
                  </w:pPr>
                  <w:r>
                    <w:rPr>
                      <w:sz w:val="20"/>
                      <w:szCs w:val="20"/>
                    </w:rPr>
                    <w:t xml:space="preserve">Informacja ułatwi wyszukiwanie oraz powiązanie danej kwalifikacji z innymi kwalifikacjami w ZRK. </w:t>
                  </w:r>
                </w:p>
                <w:p w14:paraId="627FEF6A" w14:textId="77777777" w:rsidR="00B87CC0" w:rsidRDefault="00B87CC0" w:rsidP="00B87CC0">
                  <w:pPr>
                    <w:spacing w:after="120"/>
                    <w:rPr>
                      <w:sz w:val="20"/>
                      <w:szCs w:val="20"/>
                    </w:rPr>
                  </w:pPr>
                  <w:r>
                    <w:rPr>
                      <w:sz w:val="20"/>
                      <w:szCs w:val="20"/>
                    </w:rPr>
                    <w:t>Z listy należy wybrać te zawody i specjalności, które mają związek z wnioskowaną kwalifikacją.</w:t>
                  </w:r>
                </w:p>
                <w:p w14:paraId="55C7DEF0" w14:textId="2DDE7104" w:rsidR="00B87CC0" w:rsidRDefault="00B87CC0" w:rsidP="00BB6EE4">
                  <w:pPr>
                    <w:spacing w:before="120" w:after="120"/>
                    <w:rPr>
                      <w:b/>
                      <w:color w:val="0000FF"/>
                      <w:sz w:val="20"/>
                      <w:szCs w:val="20"/>
                      <w:u w:val="single"/>
                    </w:rPr>
                  </w:pPr>
                  <w:hyperlink r:id="rId20">
                    <w:r>
                      <w:rPr>
                        <w:b/>
                        <w:color w:val="0000FF"/>
                        <w:sz w:val="20"/>
                        <w:szCs w:val="20"/>
                        <w:u w:val="single"/>
                      </w:rPr>
                      <w:t>Klasyfikacja zawodów i specjalności</w:t>
                    </w:r>
                  </w:hyperlink>
                  <w:r>
                    <w:rPr>
                      <w:b/>
                      <w:color w:val="0000FF"/>
                      <w:sz w:val="20"/>
                      <w:szCs w:val="20"/>
                      <w:u w:val="single"/>
                    </w:rPr>
                    <w:t xml:space="preserve"> na potrzeby rynku pracy</w:t>
                  </w:r>
                </w:p>
              </w:tc>
            </w:tr>
            <w:tr w:rsidR="00B87CC0" w14:paraId="167CB482" w14:textId="77777777" w:rsidTr="004D1CAD">
              <w:tc>
                <w:tcPr>
                  <w:tcW w:w="9627" w:type="dxa"/>
                  <w:tcBorders>
                    <w:bottom w:val="single" w:sz="4" w:space="0" w:color="000000"/>
                  </w:tcBorders>
                </w:tcPr>
                <w:p w14:paraId="49888C57" w14:textId="77777777" w:rsidR="00B87CC0" w:rsidRDefault="00B87CC0" w:rsidP="00B87CC0">
                  <w:pPr>
                    <w:spacing w:before="120" w:after="120"/>
                  </w:pPr>
                  <w:r>
                    <w:t>…</w:t>
                  </w:r>
                </w:p>
              </w:tc>
            </w:tr>
            <w:tr w:rsidR="00B87CC0" w14:paraId="129AC148" w14:textId="77777777" w:rsidTr="004D1CAD">
              <w:tc>
                <w:tcPr>
                  <w:tcW w:w="9627" w:type="dxa"/>
                  <w:shd w:val="clear" w:color="auto" w:fill="F2F2F2"/>
                </w:tcPr>
                <w:p w14:paraId="49259CF8" w14:textId="77777777" w:rsidR="00B87CC0" w:rsidRDefault="00B87CC0" w:rsidP="00B87CC0">
                  <w:pPr>
                    <w:spacing w:before="120" w:after="120"/>
                  </w:pPr>
                  <w:r>
                    <w:rPr>
                      <w:b/>
                    </w:rPr>
                    <w:t>22. Minister właściwy wskazany przez wnioskodawcę*</w:t>
                  </w:r>
                </w:p>
                <w:p w14:paraId="4303A358" w14:textId="77777777" w:rsidR="00B87CC0" w:rsidRDefault="00B87CC0" w:rsidP="00B87CC0">
                  <w:pPr>
                    <w:spacing w:after="120"/>
                    <w:rPr>
                      <w:sz w:val="20"/>
                      <w:szCs w:val="20"/>
                    </w:rPr>
                  </w:pPr>
                  <w:r>
                    <w:rPr>
                      <w:sz w:val="20"/>
                      <w:szCs w:val="20"/>
                    </w:rPr>
                    <w:t>Pole obowiązkowe, art. 16 ust. 1.</w:t>
                  </w:r>
                </w:p>
                <w:p w14:paraId="3CB8A4E5" w14:textId="56AC1FDF" w:rsidR="00B87CC0" w:rsidRDefault="00B87CC0" w:rsidP="00BB6EE4">
                  <w:pPr>
                    <w:spacing w:after="120"/>
                    <w:rPr>
                      <w:sz w:val="20"/>
                      <w:szCs w:val="20"/>
                    </w:rPr>
                  </w:pPr>
                  <w:r>
                    <w:rPr>
                      <w:sz w:val="20"/>
                      <w:szCs w:val="20"/>
                    </w:rPr>
                    <w:t>Należy wskazać</w:t>
                  </w:r>
                  <w:r>
                    <w:rPr>
                      <w:color w:val="FF0000"/>
                      <w:sz w:val="20"/>
                      <w:szCs w:val="20"/>
                    </w:rPr>
                    <w:t xml:space="preserve"> </w:t>
                  </w:r>
                  <w:r>
                    <w:rPr>
                      <w:sz w:val="20"/>
                      <w:szCs w:val="20"/>
                    </w:rPr>
                    <w:t xml:space="preserve">ministra, który zdaniem wnioskodawcy jest właściwy do rozpatrzenia wniosku. </w:t>
                  </w:r>
                </w:p>
              </w:tc>
            </w:tr>
            <w:tr w:rsidR="00B87CC0" w14:paraId="4B95DAE0" w14:textId="77777777" w:rsidTr="004D1CAD">
              <w:tc>
                <w:tcPr>
                  <w:tcW w:w="9627" w:type="dxa"/>
                </w:tcPr>
                <w:p w14:paraId="55F5A3B3" w14:textId="77777777" w:rsidR="00B87CC0" w:rsidRDefault="00B87CC0" w:rsidP="00B87CC0">
                  <w:pPr>
                    <w:spacing w:before="120" w:after="120"/>
                  </w:pPr>
                  <w:r>
                    <w:t>…</w:t>
                  </w:r>
                </w:p>
              </w:tc>
            </w:tr>
          </w:tbl>
          <w:p w14:paraId="693DF184" w14:textId="77777777" w:rsidR="00133FAB" w:rsidRDefault="00133FAB" w:rsidP="00C57B23">
            <w:pPr>
              <w:jc w:val="both"/>
            </w:pPr>
          </w:p>
        </w:tc>
      </w:tr>
      <w:tr w:rsidR="0095749D" w14:paraId="084281A6" w14:textId="77777777" w:rsidTr="004D1CAD">
        <w:tc>
          <w:tcPr>
            <w:tcW w:w="9782" w:type="dxa"/>
          </w:tcPr>
          <w:p w14:paraId="7BE7D77B" w14:textId="1035FA09" w:rsidR="0095749D" w:rsidRDefault="00033839" w:rsidP="00C57B23">
            <w:pPr>
              <w:jc w:val="both"/>
            </w:pPr>
            <w:r>
              <w:lastRenderedPageBreak/>
              <w:t xml:space="preserve">ILOŚĆ GODZIN PRZEWIDZIANYCH PRZEZ ZAMAWIAJĄCEGO DO REALIZACJI </w:t>
            </w:r>
            <w:r w:rsidR="00B87CC0">
              <w:rPr>
                <w:color w:val="EE0000"/>
              </w:rPr>
              <w:t>ZADANIA – 4 GODZINY</w:t>
            </w:r>
          </w:p>
        </w:tc>
      </w:tr>
      <w:tr w:rsidR="0095749D" w14:paraId="5EFDC700" w14:textId="77777777" w:rsidTr="004D1CAD">
        <w:tc>
          <w:tcPr>
            <w:tcW w:w="9782" w:type="dxa"/>
          </w:tcPr>
          <w:p w14:paraId="27B7344A" w14:textId="77777777" w:rsidR="0095749D" w:rsidRDefault="00033839" w:rsidP="00C57B23">
            <w:pPr>
              <w:jc w:val="both"/>
            </w:pPr>
            <w:r>
              <w:t>W ramach przedmiotu zamówienia Wykonawca przekaże Zamawiającemu do wskazanego zakresu tematycznego:</w:t>
            </w:r>
          </w:p>
          <w:p w14:paraId="789EC5F4" w14:textId="77777777" w:rsidR="00033839" w:rsidRDefault="00033839" w:rsidP="00033839">
            <w:pPr>
              <w:pStyle w:val="Akapitzlist"/>
              <w:numPr>
                <w:ilvl w:val="0"/>
                <w:numId w:val="3"/>
              </w:numPr>
              <w:jc w:val="both"/>
            </w:pPr>
            <w:r>
              <w:t>Opis kwalifikacji zgodny z ZSK</w:t>
            </w:r>
          </w:p>
          <w:p w14:paraId="397AD85B" w14:textId="408A2953" w:rsidR="00033839" w:rsidRDefault="00033839" w:rsidP="00033839">
            <w:pPr>
              <w:pStyle w:val="Akapitzlist"/>
              <w:numPr>
                <w:ilvl w:val="0"/>
                <w:numId w:val="3"/>
              </w:numPr>
              <w:jc w:val="both"/>
            </w:pPr>
            <w:r>
              <w:t>Dokumentację gotową do wdrożenia</w:t>
            </w:r>
            <w:r w:rsidR="00AD6103">
              <w:t xml:space="preserve"> kwalifikacji</w:t>
            </w:r>
            <w:r>
              <w:t xml:space="preserve"> do ZSK</w:t>
            </w:r>
          </w:p>
          <w:p w14:paraId="42D8CD13" w14:textId="77777777" w:rsidR="00033839" w:rsidRDefault="00033839" w:rsidP="00033839">
            <w:pPr>
              <w:pStyle w:val="Akapitzlist"/>
              <w:numPr>
                <w:ilvl w:val="0"/>
                <w:numId w:val="3"/>
              </w:numPr>
              <w:jc w:val="both"/>
            </w:pPr>
            <w:r>
              <w:t>Dokumentację kursu</w:t>
            </w:r>
          </w:p>
          <w:p w14:paraId="7A74696F" w14:textId="4588CF46" w:rsidR="00033839" w:rsidRDefault="00033839" w:rsidP="00033839">
            <w:pPr>
              <w:jc w:val="both"/>
            </w:pPr>
            <w:r>
              <w:t xml:space="preserve">Zamawiający wymaga materiałów dydaktycznych </w:t>
            </w:r>
            <w:r w:rsidR="00133FAB">
              <w:t xml:space="preserve">dla uczestników i uczestniczek kursu w formacie pdf oraz </w:t>
            </w:r>
            <w:proofErr w:type="spellStart"/>
            <w:r w:rsidR="00133FAB">
              <w:t>doc</w:t>
            </w:r>
            <w:proofErr w:type="spellEnd"/>
            <w:r w:rsidR="00133FAB">
              <w:t xml:space="preserve">, </w:t>
            </w:r>
            <w:proofErr w:type="spellStart"/>
            <w:r w:rsidR="00133FAB">
              <w:t>docx</w:t>
            </w:r>
            <w:proofErr w:type="spellEnd"/>
            <w:r w:rsidR="00133FAB">
              <w:t xml:space="preserve">. Prezentacji multimedialnej w formacie </w:t>
            </w:r>
            <w:proofErr w:type="spellStart"/>
            <w:r w:rsidR="00133FAB">
              <w:t>pptx</w:t>
            </w:r>
            <w:proofErr w:type="spellEnd"/>
            <w:r w:rsidR="00133FAB">
              <w:t xml:space="preserve">, pdf dla osoby prowadzącej szkolenie oraz test wiedzy w formacie </w:t>
            </w:r>
            <w:proofErr w:type="spellStart"/>
            <w:r w:rsidR="00133FAB">
              <w:t>doc</w:t>
            </w:r>
            <w:proofErr w:type="spellEnd"/>
            <w:r w:rsidR="00133FAB">
              <w:t xml:space="preserve">, </w:t>
            </w:r>
            <w:proofErr w:type="spellStart"/>
            <w:r w:rsidR="00133FAB">
              <w:t>docx</w:t>
            </w:r>
            <w:proofErr w:type="spellEnd"/>
            <w:r w:rsidR="00133FAB">
              <w:t>.</w:t>
            </w:r>
            <w:r>
              <w:t xml:space="preserve"> </w:t>
            </w:r>
          </w:p>
        </w:tc>
      </w:tr>
      <w:tr w:rsidR="0095749D" w14:paraId="4430FBA3" w14:textId="77777777" w:rsidTr="004D1CAD">
        <w:tc>
          <w:tcPr>
            <w:tcW w:w="9782" w:type="dxa"/>
            <w:shd w:val="clear" w:color="auto" w:fill="D0CECE" w:themeFill="background2" w:themeFillShade="E6"/>
          </w:tcPr>
          <w:p w14:paraId="48C8389F" w14:textId="75B9DFC0" w:rsidR="0095749D" w:rsidRDefault="00133FAB" w:rsidP="00C57B23">
            <w:pPr>
              <w:jc w:val="both"/>
            </w:pPr>
            <w:r>
              <w:t>CZĘŚĆ II: TESTOWANIE, OCENA I POPRAWA PRZYGOTOWANEGO W RAMACH CZĘŚCI I  OPISU KWALIFIKACJI NA WZORZE ZSK, SKRYPTU DO KURSU ORAZ ZESTAWU PYTAŃ EGZAMINACYJNYCH</w:t>
            </w:r>
          </w:p>
        </w:tc>
      </w:tr>
      <w:tr w:rsidR="0095749D" w14:paraId="76C5A154" w14:textId="77777777" w:rsidTr="004D1CAD">
        <w:tc>
          <w:tcPr>
            <w:tcW w:w="9782" w:type="dxa"/>
          </w:tcPr>
          <w:p w14:paraId="39ED1595" w14:textId="5D5CEEB2" w:rsidR="00133FAB" w:rsidRPr="00133FAB" w:rsidRDefault="00133FAB" w:rsidP="00133FAB">
            <w:pPr>
              <w:jc w:val="both"/>
            </w:pPr>
            <w:r w:rsidRPr="00133FAB">
              <w:t>Zamawiający szacuje, że testowanie i poprawa mater</w:t>
            </w:r>
            <w:r w:rsidR="00BB6EE4">
              <w:t>iałów powinna zająć Wykonawcy 20 godzin</w:t>
            </w:r>
            <w:r w:rsidRPr="00133FAB">
              <w:t>.</w:t>
            </w:r>
          </w:p>
          <w:p w14:paraId="5F4226C5" w14:textId="35AB5291" w:rsidR="00133FAB" w:rsidRPr="00133FAB" w:rsidRDefault="00133FAB" w:rsidP="00133FAB">
            <w:pPr>
              <w:jc w:val="both"/>
            </w:pPr>
            <w:r w:rsidRPr="00133FAB">
              <w:t>Wykonawca we współpracy z Zamawiającym zorganizuje co najmniej 3 spotkania z wykonawcami części</w:t>
            </w:r>
            <w:r>
              <w:t xml:space="preserve"> I </w:t>
            </w:r>
            <w:r w:rsidRPr="00133FAB">
              <w:t>w celu omówienia proponowanych zmian</w:t>
            </w:r>
          </w:p>
          <w:p w14:paraId="263267D2" w14:textId="77777777" w:rsidR="0095749D" w:rsidRDefault="0095749D" w:rsidP="00C57B23">
            <w:pPr>
              <w:jc w:val="both"/>
            </w:pPr>
          </w:p>
        </w:tc>
      </w:tr>
    </w:tbl>
    <w:p w14:paraId="4517953E" w14:textId="77777777" w:rsidR="00C57B23" w:rsidRDefault="00C57B23" w:rsidP="00C57B23">
      <w:pPr>
        <w:jc w:val="both"/>
      </w:pPr>
    </w:p>
    <w:sectPr w:rsidR="00C57B23">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5DBCD" w14:textId="77777777" w:rsidR="00E55B32" w:rsidRDefault="00E55B32" w:rsidP="00FD70DE">
      <w:pPr>
        <w:spacing w:after="0" w:line="240" w:lineRule="auto"/>
      </w:pPr>
      <w:r>
        <w:separator/>
      </w:r>
    </w:p>
  </w:endnote>
  <w:endnote w:type="continuationSeparator" w:id="0">
    <w:p w14:paraId="206A641B" w14:textId="77777777" w:rsidR="00E55B32" w:rsidRDefault="00E55B32" w:rsidP="00FD7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AD0AB" w14:textId="77777777" w:rsidR="00E55B32" w:rsidRDefault="00E55B32" w:rsidP="00FD70DE">
      <w:pPr>
        <w:spacing w:after="0" w:line="240" w:lineRule="auto"/>
      </w:pPr>
      <w:r>
        <w:separator/>
      </w:r>
    </w:p>
  </w:footnote>
  <w:footnote w:type="continuationSeparator" w:id="0">
    <w:p w14:paraId="343B0ADC" w14:textId="77777777" w:rsidR="00E55B32" w:rsidRDefault="00E55B32" w:rsidP="00FD70DE">
      <w:pPr>
        <w:spacing w:after="0" w:line="240" w:lineRule="auto"/>
      </w:pPr>
      <w:r>
        <w:continuationSeparator/>
      </w:r>
    </w:p>
  </w:footnote>
  <w:footnote w:id="1">
    <w:p w14:paraId="396B94C2" w14:textId="77777777" w:rsidR="00B87CC0" w:rsidRDefault="00B87CC0" w:rsidP="00B87CC0">
      <w:pPr>
        <w:spacing w:before="120" w:after="120"/>
        <w:rPr>
          <w:sz w:val="18"/>
          <w:szCs w:val="18"/>
        </w:rPr>
      </w:pPr>
      <w:r>
        <w:rPr>
          <w:vertAlign w:val="superscript"/>
        </w:rPr>
        <w:footnoteRef/>
      </w:r>
      <w:r>
        <w:rPr>
          <w:sz w:val="18"/>
          <w:szCs w:val="18"/>
        </w:rPr>
        <w:t xml:space="preserve"> Rozporządzenie Ministra Edukacji Narodowej z 16 maja 2019 r. w sprawie podstaw programowych kształcenia </w:t>
      </w:r>
      <w:r>
        <w:rPr>
          <w:sz w:val="18"/>
          <w:szCs w:val="18"/>
        </w:rPr>
        <w:br/>
        <w:t xml:space="preserve">w zawodach szkolnictwa branżowego oraz dodatkowych umiejętności zawodowych w zakresie wybranych zawodów szkolnictwa branżowego </w:t>
      </w:r>
      <w:r w:rsidRPr="000A6ECB">
        <w:rPr>
          <w:sz w:val="18"/>
          <w:szCs w:val="18"/>
        </w:rPr>
        <w:t>(Dz. U. poz. 991, ze zm.)</w:t>
      </w:r>
      <w:r>
        <w:rPr>
          <w:sz w:val="18"/>
          <w:szCs w:val="18"/>
        </w:rPr>
        <w:t>.</w:t>
      </w:r>
    </w:p>
  </w:footnote>
  <w:footnote w:id="2">
    <w:p w14:paraId="6F369663" w14:textId="77777777" w:rsidR="00B87CC0" w:rsidRDefault="00B87CC0" w:rsidP="00B87CC0">
      <w:pPr>
        <w:spacing w:before="120" w:after="120"/>
        <w:rPr>
          <w:sz w:val="18"/>
          <w:szCs w:val="18"/>
        </w:rPr>
      </w:pPr>
      <w:r>
        <w:rPr>
          <w:vertAlign w:val="superscript"/>
        </w:rPr>
        <w:footnoteRef/>
      </w:r>
      <w:r>
        <w:rPr>
          <w:sz w:val="18"/>
          <w:szCs w:val="18"/>
        </w:rPr>
        <w:t xml:space="preserve"> Rozporządzenie Ministra Edukacji Narodowej z 15 lutego 2019 r. w sprawie ogólnych celów i zadań kształcenia </w:t>
      </w:r>
      <w:r>
        <w:rPr>
          <w:sz w:val="18"/>
          <w:szCs w:val="18"/>
        </w:rPr>
        <w:br/>
        <w:t>w zawodach szkolnictwa branżowego oraz klasyfikacji zawodów szkolnictwa branżowego.</w:t>
      </w:r>
    </w:p>
  </w:footnote>
  <w:footnote w:id="3">
    <w:p w14:paraId="1C3451D9" w14:textId="77777777" w:rsidR="00B87CC0" w:rsidRDefault="00B87CC0" w:rsidP="00B87CC0">
      <w:pPr>
        <w:spacing w:before="120" w:after="120"/>
        <w:rPr>
          <w:sz w:val="18"/>
          <w:szCs w:val="18"/>
        </w:rPr>
      </w:pPr>
      <w:r>
        <w:rPr>
          <w:vertAlign w:val="superscript"/>
        </w:rPr>
        <w:footnoteRef/>
      </w:r>
      <w:r>
        <w:rPr>
          <w:sz w:val="18"/>
          <w:szCs w:val="18"/>
        </w:rPr>
        <w:t xml:space="preserve"> Rozporządzenie Ministra Edukacji Narodowej z 16 maja 2019 r. w sprawie podstaw programowych kształcenia </w:t>
      </w:r>
      <w:r>
        <w:rPr>
          <w:sz w:val="18"/>
          <w:szCs w:val="18"/>
        </w:rPr>
        <w:br/>
        <w:t xml:space="preserve">w zawodach szkolnictwa branżowego oraz dodatkowych umiejętności zawodowych w zakresie wybranych zawodów szkolnictwa branżowego </w:t>
      </w:r>
      <w:r w:rsidRPr="000A6ECB">
        <w:rPr>
          <w:sz w:val="18"/>
          <w:szCs w:val="18"/>
        </w:rPr>
        <w:t>(Dz. U. poz. 991, ze zm.)</w:t>
      </w:r>
      <w:r>
        <w:rPr>
          <w:sz w:val="18"/>
          <w:szCs w:val="18"/>
        </w:rPr>
        <w:t>.</w:t>
      </w:r>
    </w:p>
  </w:footnote>
  <w:footnote w:id="4">
    <w:p w14:paraId="1E34AB4E" w14:textId="77777777" w:rsidR="00B87CC0" w:rsidRDefault="00B87CC0" w:rsidP="00B87CC0">
      <w:pPr>
        <w:spacing w:before="120" w:after="120"/>
        <w:rPr>
          <w:sz w:val="18"/>
          <w:szCs w:val="18"/>
        </w:rPr>
      </w:pPr>
      <w:r>
        <w:rPr>
          <w:vertAlign w:val="superscript"/>
        </w:rPr>
        <w:footnoteRef/>
      </w:r>
      <w:r>
        <w:rPr>
          <w:sz w:val="18"/>
          <w:szCs w:val="18"/>
        </w:rPr>
        <w:t xml:space="preserve"> </w:t>
      </w:r>
      <w:r w:rsidRPr="005A79B5">
        <w:rPr>
          <w:rFonts w:ascii="Roboto" w:hAnsi="Roboto"/>
          <w:sz w:val="18"/>
          <w:szCs w:val="18"/>
        </w:rPr>
        <w:t>Rozporządzenie Rady Ministrów z dnia 18 grudnia 2024 r. w sprawie Polskiej Klasyfikacji Działalności (PKD)</w:t>
      </w:r>
      <w:r>
        <w:rPr>
          <w:rFonts w:ascii="Roboto" w:hAnsi="Roboto"/>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10A35" w14:textId="32B22E42" w:rsidR="00FD70DE" w:rsidRDefault="00FD70DE">
    <w:pPr>
      <w:pStyle w:val="Nagwek"/>
    </w:pPr>
    <w:r>
      <w:rPr>
        <w:noProof/>
        <w:lang w:eastAsia="pl-PL"/>
      </w:rPr>
      <w:drawing>
        <wp:inline distT="0" distB="0" distL="0" distR="0" wp14:anchorId="061F610F" wp14:editId="7CDB4042">
          <wp:extent cx="5715000" cy="723900"/>
          <wp:effectExtent l="0" t="0" r="0" b="0"/>
          <wp:docPr id="6764893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723900"/>
                  </a:xfrm>
                  <a:prstGeom prst="rect">
                    <a:avLst/>
                  </a:prstGeom>
                  <a:noFill/>
                  <a:ln>
                    <a:noFill/>
                  </a:ln>
                </pic:spPr>
              </pic:pic>
            </a:graphicData>
          </a:graphic>
        </wp:inline>
      </w:drawing>
    </w:r>
  </w:p>
  <w:p w14:paraId="0175A188" w14:textId="77777777" w:rsidR="00FD70DE" w:rsidRDefault="00FD70D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FF00A0"/>
    <w:multiLevelType w:val="hybridMultilevel"/>
    <w:tmpl w:val="705E29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EF61533"/>
    <w:multiLevelType w:val="multilevel"/>
    <w:tmpl w:val="D0225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47E4BAB"/>
    <w:multiLevelType w:val="hybridMultilevel"/>
    <w:tmpl w:val="72F6BD14"/>
    <w:lvl w:ilvl="0" w:tplc="810C49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742500C5"/>
    <w:multiLevelType w:val="multilevel"/>
    <w:tmpl w:val="78DAAB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E653F46"/>
    <w:multiLevelType w:val="hybridMultilevel"/>
    <w:tmpl w:val="84F4F5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95617344">
    <w:abstractNumId w:val="4"/>
  </w:num>
  <w:num w:numId="2" w16cid:durableId="1818834482">
    <w:abstractNumId w:val="2"/>
  </w:num>
  <w:num w:numId="3" w16cid:durableId="544148224">
    <w:abstractNumId w:val="0"/>
  </w:num>
  <w:num w:numId="4" w16cid:durableId="2125344279">
    <w:abstractNumId w:val="3"/>
  </w:num>
  <w:num w:numId="5" w16cid:durableId="903098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0DE"/>
    <w:rsid w:val="00033839"/>
    <w:rsid w:val="00133FAB"/>
    <w:rsid w:val="00225935"/>
    <w:rsid w:val="0029356D"/>
    <w:rsid w:val="003F6165"/>
    <w:rsid w:val="00420AEF"/>
    <w:rsid w:val="004B46B7"/>
    <w:rsid w:val="004D1CAD"/>
    <w:rsid w:val="0058508B"/>
    <w:rsid w:val="005C4656"/>
    <w:rsid w:val="005E027F"/>
    <w:rsid w:val="00641A6D"/>
    <w:rsid w:val="006A7D66"/>
    <w:rsid w:val="006B6819"/>
    <w:rsid w:val="007674FF"/>
    <w:rsid w:val="007F3C15"/>
    <w:rsid w:val="0084495F"/>
    <w:rsid w:val="008C6396"/>
    <w:rsid w:val="0095749D"/>
    <w:rsid w:val="00A5785A"/>
    <w:rsid w:val="00AD6103"/>
    <w:rsid w:val="00B87CC0"/>
    <w:rsid w:val="00BB23A2"/>
    <w:rsid w:val="00BB6EE4"/>
    <w:rsid w:val="00C17D82"/>
    <w:rsid w:val="00C57B23"/>
    <w:rsid w:val="00CA265E"/>
    <w:rsid w:val="00CB6A26"/>
    <w:rsid w:val="00E535DE"/>
    <w:rsid w:val="00E55B32"/>
    <w:rsid w:val="00FA75A5"/>
    <w:rsid w:val="00FB028D"/>
    <w:rsid w:val="00FD70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AA283"/>
  <w15:chartTrackingRefBased/>
  <w15:docId w15:val="{80F1B785-8F2B-4706-A561-2B46A793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D70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70DE"/>
  </w:style>
  <w:style w:type="paragraph" w:styleId="Stopka">
    <w:name w:val="footer"/>
    <w:basedOn w:val="Normalny"/>
    <w:link w:val="StopkaZnak"/>
    <w:uiPriority w:val="99"/>
    <w:unhideWhenUsed/>
    <w:rsid w:val="00FD70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70DE"/>
  </w:style>
  <w:style w:type="paragraph" w:styleId="Akapitzlist">
    <w:name w:val="List Paragraph"/>
    <w:basedOn w:val="Normalny"/>
    <w:uiPriority w:val="34"/>
    <w:qFormat/>
    <w:rsid w:val="00641A6D"/>
    <w:pPr>
      <w:ind w:left="720"/>
      <w:contextualSpacing/>
    </w:pPr>
  </w:style>
  <w:style w:type="character" w:styleId="Hipercze">
    <w:name w:val="Hyperlink"/>
    <w:basedOn w:val="Domylnaczcionkaakapitu"/>
    <w:uiPriority w:val="99"/>
    <w:unhideWhenUsed/>
    <w:rsid w:val="00641A6D"/>
    <w:rPr>
      <w:color w:val="0563C1" w:themeColor="hyperlink"/>
      <w:u w:val="single"/>
    </w:rPr>
  </w:style>
  <w:style w:type="character" w:customStyle="1" w:styleId="Nierozpoznanawzmianka1">
    <w:name w:val="Nierozpoznana wzmianka1"/>
    <w:basedOn w:val="Domylnaczcionkaakapitu"/>
    <w:uiPriority w:val="99"/>
    <w:semiHidden/>
    <w:unhideWhenUsed/>
    <w:rsid w:val="00641A6D"/>
    <w:rPr>
      <w:color w:val="605E5C"/>
      <w:shd w:val="clear" w:color="auto" w:fill="E1DFDD"/>
    </w:rPr>
  </w:style>
  <w:style w:type="table" w:styleId="Tabela-Siatka">
    <w:name w:val="Table Grid"/>
    <w:basedOn w:val="Standardowy"/>
    <w:uiPriority w:val="39"/>
    <w:rsid w:val="00957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0538">
      <w:bodyDiv w:val="1"/>
      <w:marLeft w:val="0"/>
      <w:marRight w:val="0"/>
      <w:marTop w:val="0"/>
      <w:marBottom w:val="0"/>
      <w:divBdr>
        <w:top w:val="none" w:sz="0" w:space="0" w:color="auto"/>
        <w:left w:val="none" w:sz="0" w:space="0" w:color="auto"/>
        <w:bottom w:val="none" w:sz="0" w:space="0" w:color="auto"/>
        <w:right w:val="none" w:sz="0" w:space="0" w:color="auto"/>
      </w:divBdr>
    </w:div>
    <w:div w:id="633632438">
      <w:bodyDiv w:val="1"/>
      <w:marLeft w:val="0"/>
      <w:marRight w:val="0"/>
      <w:marTop w:val="0"/>
      <w:marBottom w:val="0"/>
      <w:divBdr>
        <w:top w:val="none" w:sz="0" w:space="0" w:color="auto"/>
        <w:left w:val="none" w:sz="0" w:space="0" w:color="auto"/>
        <w:bottom w:val="none" w:sz="0" w:space="0" w:color="auto"/>
        <w:right w:val="none" w:sz="0" w:space="0" w:color="auto"/>
      </w:divBdr>
    </w:div>
    <w:div w:id="927301427">
      <w:bodyDiv w:val="1"/>
      <w:marLeft w:val="0"/>
      <w:marRight w:val="0"/>
      <w:marTop w:val="0"/>
      <w:marBottom w:val="0"/>
      <w:divBdr>
        <w:top w:val="none" w:sz="0" w:space="0" w:color="auto"/>
        <w:left w:val="none" w:sz="0" w:space="0" w:color="auto"/>
        <w:bottom w:val="none" w:sz="0" w:space="0" w:color="auto"/>
        <w:right w:val="none" w:sz="0" w:space="0" w:color="auto"/>
      </w:divBdr>
    </w:div>
    <w:div w:id="1054693971">
      <w:bodyDiv w:val="1"/>
      <w:marLeft w:val="0"/>
      <w:marRight w:val="0"/>
      <w:marTop w:val="0"/>
      <w:marBottom w:val="0"/>
      <w:divBdr>
        <w:top w:val="none" w:sz="0" w:space="0" w:color="auto"/>
        <w:left w:val="none" w:sz="0" w:space="0" w:color="auto"/>
        <w:bottom w:val="none" w:sz="0" w:space="0" w:color="auto"/>
        <w:right w:val="none" w:sz="0" w:space="0" w:color="auto"/>
      </w:divBdr>
    </w:div>
    <w:div w:id="1377461082">
      <w:bodyDiv w:val="1"/>
      <w:marLeft w:val="0"/>
      <w:marRight w:val="0"/>
      <w:marTop w:val="0"/>
      <w:marBottom w:val="0"/>
      <w:divBdr>
        <w:top w:val="none" w:sz="0" w:space="0" w:color="auto"/>
        <w:left w:val="none" w:sz="0" w:space="0" w:color="auto"/>
        <w:bottom w:val="none" w:sz="0" w:space="0" w:color="auto"/>
        <w:right w:val="none" w:sz="0" w:space="0" w:color="auto"/>
      </w:divBdr>
    </w:div>
    <w:div w:id="1577009635">
      <w:bodyDiv w:val="1"/>
      <w:marLeft w:val="0"/>
      <w:marRight w:val="0"/>
      <w:marTop w:val="0"/>
      <w:marBottom w:val="0"/>
      <w:divBdr>
        <w:top w:val="none" w:sz="0" w:space="0" w:color="auto"/>
        <w:left w:val="none" w:sz="0" w:space="0" w:color="auto"/>
        <w:bottom w:val="none" w:sz="0" w:space="0" w:color="auto"/>
        <w:right w:val="none" w:sz="0" w:space="0" w:color="auto"/>
      </w:divBdr>
    </w:div>
    <w:div w:id="198754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walifikacje.gov.pl/" TargetMode="External"/><Relationship Id="rId13" Type="http://schemas.openxmlformats.org/officeDocument/2006/relationships/hyperlink" Target="https://isap.sejm.gov.pl/isap.nsf/DocDetails.xsp?id=WDU20190000991" TargetMode="External"/><Relationship Id="rId18" Type="http://schemas.openxmlformats.org/officeDocument/2006/relationships/hyperlink" Target="https://kwalifikacje.gov.pl/images/downloads/rozne/Wykaz_kodow_ISCED.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kwalifikacje.gov.pl/" TargetMode="External"/><Relationship Id="rId12" Type="http://schemas.openxmlformats.org/officeDocument/2006/relationships/image" Target="media/image1.png"/><Relationship Id="rId17" Type="http://schemas.openxmlformats.org/officeDocument/2006/relationships/hyperlink" Target="https://isap.sejm.gov.pl/isap.nsf/download.xsp/WDU20220001109/O/D20221109.pdf" TargetMode="External"/><Relationship Id="rId2" Type="http://schemas.openxmlformats.org/officeDocument/2006/relationships/styles" Target="styles.xml"/><Relationship Id="rId16" Type="http://schemas.openxmlformats.org/officeDocument/2006/relationships/hyperlink" Target="https://isap.sejm.gov.pl/isap.nsf/download.xsp/WDU20210001087/O/D20211087.pdf" TargetMode="External"/><Relationship Id="rId20" Type="http://schemas.openxmlformats.org/officeDocument/2006/relationships/hyperlink" Target="https://psz.praca.gov.pl/documents/10240/19787340/Klasyfikacja%20zawod%C3%B3w%20i%20specjalno%C5%9Bci%20na%20potrzeby%20rynku%20pracy%202018%20z%20p%C3%B3%C5%BAn.%20zm.%20wg.%20stanu%20na%2001.01.2023%20r.pdf/595af7f9-3d72-440c-af62-22ffe9f22a3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alidacja.ibe.edu.pl/metody/pl/" TargetMode="External"/><Relationship Id="rId5" Type="http://schemas.openxmlformats.org/officeDocument/2006/relationships/footnotes" Target="footnotes.xml"/><Relationship Id="rId15" Type="http://schemas.openxmlformats.org/officeDocument/2006/relationships/hyperlink" Target="https://www.gov.pl/web/edukacja/dodatkowe-umiejetnosci-zawodowe2" TargetMode="External"/><Relationship Id="rId23" Type="http://schemas.openxmlformats.org/officeDocument/2006/relationships/theme" Target="theme/theme1.xml"/><Relationship Id="rId10" Type="http://schemas.openxmlformats.org/officeDocument/2006/relationships/hyperlink" Target="https://kwalifikacje.gov.pl/aktualnosci/1514-sektorowe-ramy-kwalifikacji" TargetMode="External"/><Relationship Id="rId19" Type="http://schemas.openxmlformats.org/officeDocument/2006/relationships/hyperlink" Target="https://klasyfikacje.gofin.pl/pkd2025/4,0.html" TargetMode="External"/><Relationship Id="rId4" Type="http://schemas.openxmlformats.org/officeDocument/2006/relationships/webSettings" Target="webSettings.xml"/><Relationship Id="rId9" Type="http://schemas.openxmlformats.org/officeDocument/2006/relationships/hyperlink" Target="https://kwalifikacje.gov.pl/images/Publikacje/Przypisywanie-poziomu-PRK-do-kwalifikacji-2020.pdf" TargetMode="External"/><Relationship Id="rId14" Type="http://schemas.openxmlformats.org/officeDocument/2006/relationships/hyperlink" Target="https://isap.sejm.gov.pl/isap.nsf/DocDetails.xsp?id=WDU20190000316"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2939</Words>
  <Characters>17637</Characters>
  <Application>Microsoft Office Word</Application>
  <DocSecurity>0</DocSecurity>
  <Lines>146</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Szczypiñska</dc:creator>
  <cp:keywords/>
  <dc:description/>
  <cp:lastModifiedBy>Magdalena Szczypiñska</cp:lastModifiedBy>
  <cp:revision>2</cp:revision>
  <dcterms:created xsi:type="dcterms:W3CDTF">2025-09-09T12:55:00Z</dcterms:created>
  <dcterms:modified xsi:type="dcterms:W3CDTF">2025-09-09T12:55:00Z</dcterms:modified>
</cp:coreProperties>
</file>